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1D58F" w14:textId="15EB8CED" w:rsidR="007B0123" w:rsidRDefault="007453B0" w:rsidP="007B0123">
      <w:pPr>
        <w:pStyle w:val="PartDes"/>
        <w:jc w:val="left"/>
      </w:pPr>
      <w:r>
        <w:rPr>
          <w:noProof/>
        </w:rPr>
        <w:drawing>
          <wp:inline distT="0" distB="0" distL="0" distR="0" wp14:anchorId="088A2D94" wp14:editId="38033333">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277AC962" w14:textId="77777777" w:rsidR="007B0123" w:rsidRPr="00776FB8" w:rsidRDefault="007B0123" w:rsidP="007B0123">
      <w:pPr>
        <w:pStyle w:val="PartDes"/>
        <w:jc w:val="left"/>
      </w:pPr>
    </w:p>
    <w:p w14:paraId="261C23EA" w14:textId="37781DB8" w:rsidR="007B0123" w:rsidRPr="007B65ED" w:rsidRDefault="004D7CAD" w:rsidP="004D7CAD">
      <w:pPr>
        <w:pStyle w:val="Heading1"/>
        <w:numPr>
          <w:ilvl w:val="0"/>
          <w:numId w:val="0"/>
        </w:numPr>
        <w:spacing w:after="0"/>
        <w:jc w:val="left"/>
        <w:rPr>
          <w:rFonts w:ascii="Calibri" w:hAnsi="Calibri"/>
          <w:b w:val="0"/>
          <w:sz w:val="28"/>
        </w:rPr>
      </w:pPr>
      <w:r>
        <w:rPr>
          <w:rFonts w:ascii="Calibri" w:hAnsi="Calibri"/>
          <w:sz w:val="32"/>
        </w:rPr>
        <w:t>banking services agreement</w:t>
      </w:r>
    </w:p>
    <w:p w14:paraId="209A9FC0" w14:textId="77777777" w:rsidR="007B0123" w:rsidRDefault="007B0123" w:rsidP="007B0123">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55AB14D0" wp14:editId="1F4A5F6F">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B20BAA2" id="Straight Connector 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66EF571F" w14:textId="77777777" w:rsidR="007B0123" w:rsidRDefault="007B0123" w:rsidP="007B0123">
      <w:pPr>
        <w:pStyle w:val="PartDes"/>
        <w:rPr>
          <w:rFonts w:ascii="Calibri Light" w:hAnsi="Calibri Light"/>
          <w:b w:val="0"/>
          <w:sz w:val="56"/>
        </w:rPr>
      </w:pPr>
    </w:p>
    <w:p w14:paraId="06EE4051" w14:textId="77777777" w:rsidR="007B0123" w:rsidRPr="00776FB8" w:rsidRDefault="007B0123" w:rsidP="007B0123">
      <w:pPr>
        <w:pStyle w:val="PartDes"/>
        <w:jc w:val="left"/>
        <w:rPr>
          <w:rFonts w:ascii="Calibri Light" w:hAnsi="Calibri Light"/>
          <w:b w:val="0"/>
          <w:sz w:val="56"/>
        </w:rPr>
      </w:pPr>
      <w:r>
        <w:rPr>
          <w:rFonts w:ascii="Calibri Light" w:hAnsi="Calibri Light"/>
          <w:b w:val="0"/>
          <w:sz w:val="56"/>
        </w:rPr>
        <w:t>SCHEDULE 2.8 | Data Processing and List of Sub-Processors</w:t>
      </w:r>
    </w:p>
    <w:p w14:paraId="7D262728" w14:textId="77777777" w:rsidR="007B0123" w:rsidRDefault="007B0123" w:rsidP="007B0123">
      <w:pPr>
        <w:spacing w:after="120" w:line="240" w:lineRule="atLeast"/>
      </w:pPr>
    </w:p>
    <w:p w14:paraId="3BB93187" w14:textId="77777777" w:rsidR="007B0123" w:rsidRDefault="007B0123" w:rsidP="007B0123">
      <w:pPr>
        <w:spacing w:after="120" w:line="240" w:lineRule="atLeast"/>
      </w:pPr>
    </w:p>
    <w:p w14:paraId="4AADD598" w14:textId="77777777" w:rsidR="007B0123" w:rsidRPr="007B65ED" w:rsidRDefault="007B0123" w:rsidP="007B0123">
      <w:pPr>
        <w:ind w:left="0"/>
        <w:jc w:val="left"/>
        <w:rPr>
          <w:rFonts w:ascii="Calibri" w:hAnsi="Calibri"/>
        </w:rPr>
      </w:pPr>
    </w:p>
    <w:p w14:paraId="09E801FD" w14:textId="35178379" w:rsidR="00837031" w:rsidRPr="007B0123" w:rsidRDefault="007B0123" w:rsidP="007B0123">
      <w:pPr>
        <w:spacing w:after="0"/>
        <w:ind w:left="0"/>
        <w:jc w:val="left"/>
        <w:rPr>
          <w:rFonts w:ascii="Calibri Light" w:hAnsi="Calibri Light"/>
          <w:sz w:val="32"/>
        </w:rPr>
      </w:pPr>
      <w:r>
        <w:rPr>
          <w:rFonts w:ascii="Calibri" w:hAnsi="Calibri"/>
          <w:b/>
          <w:bCs/>
          <w:sz w:val="24"/>
        </w:rPr>
        <w:br w:type="page"/>
      </w:r>
      <w:r>
        <w:rPr>
          <w:rFonts w:ascii="Calibri Light" w:hAnsi="Calibri Light"/>
          <w:sz w:val="32"/>
        </w:rPr>
        <w:lastRenderedPageBreak/>
        <w:t xml:space="preserve">Schedule 2.8 | </w:t>
      </w:r>
      <w:bookmarkStart w:id="0" w:name="_Hlk132650659"/>
      <w:bookmarkStart w:id="1" w:name="_Hlk139912240"/>
      <w:r>
        <w:rPr>
          <w:rFonts w:ascii="Calibri Light" w:hAnsi="Calibri Light"/>
          <w:sz w:val="32"/>
        </w:rPr>
        <w:t>Data Processing a</w:t>
      </w:r>
      <w:r w:rsidR="0065223F">
        <w:rPr>
          <w:rFonts w:ascii="Calibri Light" w:hAnsi="Calibri Light"/>
          <w:sz w:val="32"/>
        </w:rPr>
        <w:t>nd List o</w:t>
      </w:r>
      <w:r w:rsidRPr="007B0123">
        <w:rPr>
          <w:rFonts w:ascii="Calibri Light" w:hAnsi="Calibri Light"/>
          <w:sz w:val="32"/>
        </w:rPr>
        <w:t>f Sub-Processors</w:t>
      </w:r>
      <w:bookmarkEnd w:id="0"/>
    </w:p>
    <w:bookmarkEnd w:id="1"/>
    <w:p w14:paraId="24A0EB41" w14:textId="77777777" w:rsidR="00B51252" w:rsidRPr="007B0123" w:rsidRDefault="00B51252">
      <w:pPr>
        <w:pStyle w:val="PartHeadingboldcentered"/>
        <w:spacing w:before="120" w:after="120"/>
        <w:rPr>
          <w:rFonts w:asciiTheme="minorHAnsi" w:hAnsiTheme="minorHAnsi"/>
          <w:sz w:val="24"/>
        </w:rPr>
      </w:pPr>
    </w:p>
    <w:p w14:paraId="4C6DD3C3" w14:textId="77777777" w:rsidR="00837031" w:rsidRPr="007B0123" w:rsidRDefault="00837031" w:rsidP="0065223F">
      <w:pPr>
        <w:pStyle w:val="Heading2"/>
        <w:numPr>
          <w:ilvl w:val="0"/>
          <w:numId w:val="0"/>
        </w:numPr>
        <w:ind w:left="709" w:hanging="709"/>
        <w:rPr>
          <w:rFonts w:asciiTheme="minorHAnsi" w:hAnsiTheme="minorHAnsi"/>
          <w:sz w:val="24"/>
        </w:rPr>
      </w:pPr>
      <w:r w:rsidRPr="007B0123">
        <w:rPr>
          <w:rFonts w:asciiTheme="minorHAnsi" w:hAnsiTheme="minorHAnsi"/>
          <w:sz w:val="24"/>
        </w:rPr>
        <w:t>INTRODUCTION</w:t>
      </w:r>
    </w:p>
    <w:p w14:paraId="2C61ADB1" w14:textId="1950C688" w:rsidR="00E31047" w:rsidRPr="007B0123" w:rsidRDefault="00E31047">
      <w:pPr>
        <w:pStyle w:val="Heading3"/>
        <w:rPr>
          <w:rFonts w:asciiTheme="minorHAnsi" w:hAnsiTheme="minorHAnsi"/>
          <w:sz w:val="24"/>
        </w:rPr>
      </w:pPr>
      <w:r w:rsidRPr="007B0123">
        <w:rPr>
          <w:rFonts w:asciiTheme="minorHAnsi" w:hAnsiTheme="minorHAnsi"/>
          <w:sz w:val="24"/>
        </w:rPr>
        <w:t xml:space="preserve">Part A of this Schedule lists the types of Personal Data and categories of Data Subject which the Supplier will Process </w:t>
      </w:r>
      <w:r w:rsidR="0011622F">
        <w:rPr>
          <w:rFonts w:asciiTheme="minorHAnsi" w:hAnsiTheme="minorHAnsi"/>
          <w:sz w:val="24"/>
        </w:rPr>
        <w:t xml:space="preserve">(acting as a Processor on behalf of the Authority acting as the Controller) </w:t>
      </w:r>
      <w:r w:rsidRPr="007B0123">
        <w:rPr>
          <w:rFonts w:asciiTheme="minorHAnsi" w:hAnsiTheme="minorHAnsi"/>
          <w:sz w:val="24"/>
        </w:rPr>
        <w:t xml:space="preserve">in </w:t>
      </w:r>
      <w:r w:rsidR="0011622F">
        <w:rPr>
          <w:rFonts w:asciiTheme="minorHAnsi" w:hAnsiTheme="minorHAnsi"/>
          <w:sz w:val="24"/>
        </w:rPr>
        <w:t>the Supplier’s</w:t>
      </w:r>
      <w:r w:rsidRPr="007B0123">
        <w:rPr>
          <w:rFonts w:asciiTheme="minorHAnsi" w:hAnsiTheme="minorHAnsi"/>
          <w:sz w:val="24"/>
        </w:rPr>
        <w:t xml:space="preserve"> provision of the Services together with a description of the nature, purposes and duration of the Processing, the subject matter of the Processing, and the retention policy in respect of that data, and has been collated in accordance with Clause 23.</w:t>
      </w:r>
      <w:r w:rsidR="00FD6D98">
        <w:rPr>
          <w:rFonts w:asciiTheme="minorHAnsi" w:hAnsiTheme="minorHAnsi"/>
          <w:sz w:val="24"/>
        </w:rPr>
        <w:t>4</w:t>
      </w:r>
      <w:r w:rsidRPr="007B0123">
        <w:rPr>
          <w:rFonts w:asciiTheme="minorHAnsi" w:hAnsiTheme="minorHAnsi"/>
          <w:sz w:val="24"/>
        </w:rPr>
        <w:t xml:space="preserve">(a) and (b). </w:t>
      </w:r>
    </w:p>
    <w:p w14:paraId="3A512E93" w14:textId="04F2C6E9" w:rsidR="00E31047" w:rsidRDefault="00E31047">
      <w:pPr>
        <w:pStyle w:val="Heading3"/>
        <w:rPr>
          <w:rFonts w:asciiTheme="minorHAnsi" w:hAnsiTheme="minorHAnsi"/>
          <w:sz w:val="24"/>
        </w:rPr>
      </w:pPr>
      <w:r w:rsidRPr="007B0123">
        <w:rPr>
          <w:rFonts w:asciiTheme="minorHAnsi" w:hAnsiTheme="minorHAnsi"/>
          <w:sz w:val="24"/>
        </w:rPr>
        <w:t>Part B of this Schedule lists the Sub-Processors agreed by the Parties in accordance with Clause 23.</w:t>
      </w:r>
      <w:r w:rsidR="004E3CC3">
        <w:rPr>
          <w:rFonts w:asciiTheme="minorHAnsi" w:hAnsiTheme="minorHAnsi"/>
          <w:sz w:val="24"/>
        </w:rPr>
        <w:t>7</w:t>
      </w:r>
      <w:r w:rsidRPr="007B0123">
        <w:rPr>
          <w:rFonts w:asciiTheme="minorHAnsi" w:hAnsiTheme="minorHAnsi"/>
          <w:sz w:val="24"/>
        </w:rPr>
        <w:t xml:space="preserve">. </w:t>
      </w:r>
    </w:p>
    <w:p w14:paraId="6A8C602E" w14:textId="1C120649" w:rsidR="0011622F" w:rsidRDefault="0011622F" w:rsidP="00FD6D98">
      <w:pPr>
        <w:pStyle w:val="Heading3"/>
        <w:rPr>
          <w:rFonts w:asciiTheme="minorHAnsi" w:hAnsiTheme="minorHAnsi"/>
          <w:sz w:val="24"/>
        </w:rPr>
      </w:pPr>
      <w:r w:rsidRPr="0011622F">
        <w:rPr>
          <w:rFonts w:asciiTheme="minorHAnsi" w:hAnsiTheme="minorHAnsi"/>
          <w:sz w:val="24"/>
        </w:rPr>
        <w:t xml:space="preserve">Part C </w:t>
      </w:r>
      <w:r>
        <w:rPr>
          <w:rFonts w:asciiTheme="minorHAnsi" w:hAnsiTheme="minorHAnsi"/>
          <w:sz w:val="24"/>
        </w:rPr>
        <w:t xml:space="preserve">of this Schedule lists the types of Personal Data and categories of Data Subject which the Parties will Process pursuant to or in connection with this Agreement </w:t>
      </w:r>
      <w:r w:rsidR="00665891">
        <w:rPr>
          <w:rFonts w:asciiTheme="minorHAnsi" w:hAnsiTheme="minorHAnsi"/>
          <w:sz w:val="24"/>
        </w:rPr>
        <w:t>where both Parties act as Independent Controllers, which has been collated in accordance with Clause 23.1</w:t>
      </w:r>
      <w:r w:rsidR="00FD6D98">
        <w:rPr>
          <w:rFonts w:asciiTheme="minorHAnsi" w:hAnsiTheme="minorHAnsi"/>
          <w:sz w:val="24"/>
        </w:rPr>
        <w:t>6</w:t>
      </w:r>
      <w:r w:rsidR="00665891">
        <w:rPr>
          <w:rFonts w:asciiTheme="minorHAnsi" w:hAnsiTheme="minorHAnsi"/>
          <w:sz w:val="24"/>
        </w:rPr>
        <w:t xml:space="preserve">. This may include Personal Data provided (directly or indirectly) by the Authority to the Supplier, or by the Supplier to the Authority. </w:t>
      </w:r>
    </w:p>
    <w:p w14:paraId="6D43325C" w14:textId="2C229457" w:rsidR="007D757A" w:rsidRDefault="007D757A">
      <w:pPr>
        <w:pStyle w:val="Heading3"/>
        <w:rPr>
          <w:rFonts w:asciiTheme="minorHAnsi" w:hAnsiTheme="minorHAnsi"/>
          <w:sz w:val="24"/>
        </w:rPr>
      </w:pPr>
      <w:r w:rsidRPr="0011622F">
        <w:rPr>
          <w:rFonts w:asciiTheme="minorHAnsi" w:hAnsiTheme="minorHAnsi"/>
          <w:sz w:val="24"/>
        </w:rPr>
        <w:t xml:space="preserve">Part </w:t>
      </w:r>
      <w:r>
        <w:rPr>
          <w:rFonts w:asciiTheme="minorHAnsi" w:hAnsiTheme="minorHAnsi"/>
          <w:sz w:val="24"/>
        </w:rPr>
        <w:t>D</w:t>
      </w:r>
      <w:r w:rsidRPr="0011622F">
        <w:rPr>
          <w:rFonts w:asciiTheme="minorHAnsi" w:hAnsiTheme="minorHAnsi"/>
          <w:sz w:val="24"/>
        </w:rPr>
        <w:t xml:space="preserve"> </w:t>
      </w:r>
      <w:r>
        <w:rPr>
          <w:rFonts w:asciiTheme="minorHAnsi" w:hAnsiTheme="minorHAnsi"/>
          <w:sz w:val="24"/>
        </w:rPr>
        <w:t>of this Schedule lists the types of Personal Data and categories of Data Subject which the Parties will Process pursuant to or in connection with this Agreement where the Parties act as Joint Controllers, which has been collated in accordance with Annex 1 to this Schedule 2.8. This may include Personal Data provided (directly or indirectly) by the Authority to the Supplier, or by the Supplier to the Authority.</w:t>
      </w:r>
      <w:r w:rsidR="002F7291">
        <w:rPr>
          <w:rFonts w:asciiTheme="minorHAnsi" w:hAnsiTheme="minorHAnsi"/>
          <w:sz w:val="24"/>
        </w:rPr>
        <w:t xml:space="preserve"> Annex 1 sets out data protection obligations of the Parties when they act as Joint Controllers.</w:t>
      </w:r>
    </w:p>
    <w:p w14:paraId="00090E5F" w14:textId="537F8FCF" w:rsidR="007D757A" w:rsidRPr="007D757A" w:rsidRDefault="007D757A">
      <w:pPr>
        <w:pStyle w:val="Heading3"/>
        <w:rPr>
          <w:rFonts w:asciiTheme="minorHAnsi" w:hAnsiTheme="minorHAnsi"/>
          <w:sz w:val="24"/>
        </w:rPr>
      </w:pPr>
      <w:r>
        <w:rPr>
          <w:rFonts w:asciiTheme="minorHAnsi" w:hAnsiTheme="minorHAnsi"/>
          <w:sz w:val="24"/>
        </w:rPr>
        <w:t>For the avoidance of doubt, as provided in Clause 23.2 of the Agreement, t</w:t>
      </w:r>
      <w:r w:rsidRPr="007D757A">
        <w:rPr>
          <w:rFonts w:asciiTheme="minorHAnsi" w:hAnsiTheme="minorHAnsi"/>
          <w:sz w:val="24"/>
        </w:rPr>
        <w:t xml:space="preserve">o the extent that a Service Recipient receives the benefit of the Services, references to the Authority (including a Party where that Party is the Authority) in this Schedule 2.8 shall, where applicable, be read as references to the Service Recipient in relation to the </w:t>
      </w:r>
      <w:r w:rsidR="004D7CAD">
        <w:rPr>
          <w:rFonts w:asciiTheme="minorHAnsi" w:hAnsiTheme="minorHAnsi"/>
          <w:sz w:val="24"/>
        </w:rPr>
        <w:t>r</w:t>
      </w:r>
      <w:r w:rsidRPr="007D757A">
        <w:rPr>
          <w:rFonts w:asciiTheme="minorHAnsi" w:hAnsiTheme="minorHAnsi"/>
          <w:sz w:val="24"/>
        </w:rPr>
        <w:t>elevant Services</w:t>
      </w:r>
      <w:r>
        <w:rPr>
          <w:rFonts w:asciiTheme="minorHAnsi" w:hAnsiTheme="minorHAnsi"/>
          <w:sz w:val="24"/>
        </w:rPr>
        <w:t>.</w:t>
      </w:r>
      <w:r w:rsidR="002F7291">
        <w:rPr>
          <w:rFonts w:asciiTheme="minorHAnsi" w:hAnsiTheme="minorHAnsi"/>
          <w:sz w:val="24"/>
        </w:rPr>
        <w:t xml:space="preserve"> Part(s) A, B, C and/or D (as applicable) of this Schedule should be completed </w:t>
      </w:r>
      <w:r w:rsidR="00E42AE5">
        <w:rPr>
          <w:rFonts w:asciiTheme="minorHAnsi" w:hAnsiTheme="minorHAnsi"/>
          <w:sz w:val="24"/>
        </w:rPr>
        <w:t xml:space="preserve">in respect of </w:t>
      </w:r>
      <w:r w:rsidR="002F7291">
        <w:rPr>
          <w:rFonts w:asciiTheme="minorHAnsi" w:hAnsiTheme="minorHAnsi"/>
          <w:sz w:val="24"/>
        </w:rPr>
        <w:t>any Processing of Personal Data under this Agreement between the Supplier and Authority, as well as between the Supplier and each of the Service Recipients.</w:t>
      </w:r>
    </w:p>
    <w:p w14:paraId="1FA84DD1" w14:textId="77777777" w:rsidR="00436B0F" w:rsidRDefault="00436B0F">
      <w:pPr>
        <w:spacing w:after="0"/>
        <w:ind w:left="0"/>
        <w:jc w:val="left"/>
        <w:rPr>
          <w:rFonts w:asciiTheme="majorHAnsi" w:eastAsia="Times New Roman" w:hAnsiTheme="majorHAnsi"/>
          <w:b/>
          <w:bCs/>
          <w:caps/>
          <w:sz w:val="28"/>
        </w:rPr>
      </w:pPr>
      <w:r>
        <w:rPr>
          <w:rFonts w:asciiTheme="majorHAnsi" w:hAnsiTheme="majorHAnsi"/>
          <w:bCs/>
          <w:sz w:val="28"/>
        </w:rPr>
        <w:br w:type="page"/>
      </w:r>
    </w:p>
    <w:p w14:paraId="7FF50794" w14:textId="5278D88E" w:rsidR="00675675" w:rsidRDefault="007B0123" w:rsidP="000E7E4E">
      <w:pPr>
        <w:pStyle w:val="Heading1"/>
        <w:numPr>
          <w:ilvl w:val="0"/>
          <w:numId w:val="0"/>
        </w:numPr>
        <w:jc w:val="both"/>
      </w:pPr>
      <w:r>
        <w:rPr>
          <w:rFonts w:asciiTheme="majorHAnsi" w:hAnsiTheme="majorHAnsi"/>
          <w:bCs/>
          <w:sz w:val="28"/>
        </w:rPr>
        <w:lastRenderedPageBreak/>
        <w:t>P</w:t>
      </w:r>
      <w:r>
        <w:rPr>
          <w:rFonts w:asciiTheme="majorHAnsi" w:hAnsiTheme="majorHAnsi"/>
          <w:bCs/>
          <w:caps w:val="0"/>
          <w:sz w:val="28"/>
        </w:rPr>
        <w:t>art</w:t>
      </w:r>
      <w:r w:rsidRPr="007B0123">
        <w:rPr>
          <w:rFonts w:asciiTheme="majorHAnsi" w:hAnsiTheme="majorHAnsi"/>
          <w:bCs/>
          <w:sz w:val="28"/>
        </w:rPr>
        <w:t xml:space="preserve"> A</w:t>
      </w:r>
      <w:r>
        <w:rPr>
          <w:rFonts w:asciiTheme="majorHAnsi" w:hAnsiTheme="majorHAnsi"/>
          <w:bCs/>
          <w:sz w:val="28"/>
        </w:rPr>
        <w:t xml:space="preserve"> | </w:t>
      </w:r>
      <w:bookmarkStart w:id="2" w:name="_Hlk132650646"/>
      <w:r w:rsidRPr="007B0123">
        <w:rPr>
          <w:rFonts w:asciiTheme="majorHAnsi" w:hAnsiTheme="majorHAnsi"/>
          <w:bCs/>
          <w:caps w:val="0"/>
          <w:sz w:val="28"/>
        </w:rPr>
        <w:t>Data Processing</w:t>
      </w:r>
      <w:r w:rsidR="0011622F">
        <w:rPr>
          <w:rFonts w:asciiTheme="majorHAnsi" w:hAnsiTheme="majorHAnsi"/>
          <w:bCs/>
          <w:caps w:val="0"/>
          <w:sz w:val="28"/>
        </w:rPr>
        <w:t xml:space="preserve"> Controller to Processor</w:t>
      </w:r>
      <w:bookmarkEnd w:id="2"/>
    </w:p>
    <w:p w14:paraId="660B4CB6" w14:textId="201F3AE0" w:rsidR="00E31047" w:rsidRPr="00675675" w:rsidRDefault="00E31047" w:rsidP="00675675">
      <w:pPr>
        <w:spacing w:after="160" w:line="259" w:lineRule="auto"/>
        <w:ind w:left="0"/>
        <w:contextualSpacing/>
        <w:jc w:val="left"/>
        <w:rPr>
          <w:rFonts w:asciiTheme="minorHAnsi" w:hAnsiTheme="minorHAnsi"/>
          <w:sz w:val="24"/>
        </w:rPr>
      </w:pPr>
      <w:r w:rsidRPr="00675675">
        <w:rPr>
          <w:rFonts w:asciiTheme="minorHAnsi" w:hAnsiTheme="minorHAnsi"/>
          <w:sz w:val="24"/>
        </w:rPr>
        <w:t>The Supplier shall comply with any further written instructions with respect to Processing by the Authority.</w:t>
      </w:r>
    </w:p>
    <w:p w14:paraId="5A8AD20F" w14:textId="6DA0E908" w:rsidR="007B0123" w:rsidRPr="007B0123" w:rsidRDefault="007B0123" w:rsidP="007B0123">
      <w:pPr>
        <w:pStyle w:val="ListParagraph"/>
        <w:spacing w:after="160" w:line="259" w:lineRule="auto"/>
        <w:ind w:left="426"/>
        <w:contextualSpacing/>
        <w:jc w:val="left"/>
        <w:rPr>
          <w:rFonts w:asciiTheme="minorHAnsi" w:hAnsiTheme="minorHAnsi"/>
          <w:sz w:val="24"/>
        </w:rPr>
      </w:pPr>
    </w:p>
    <w:p w14:paraId="57B02381" w14:textId="29B99377" w:rsidR="002F7291" w:rsidRPr="00436B0F" w:rsidRDefault="00E31047" w:rsidP="00436B0F">
      <w:pPr>
        <w:pStyle w:val="ListParagraph"/>
        <w:numPr>
          <w:ilvl w:val="0"/>
          <w:numId w:val="18"/>
        </w:numPr>
        <w:spacing w:after="160" w:line="259" w:lineRule="auto"/>
        <w:ind w:left="426" w:hanging="426"/>
        <w:contextualSpacing/>
        <w:jc w:val="left"/>
        <w:rPr>
          <w:rFonts w:asciiTheme="minorHAnsi" w:hAnsiTheme="minorHAnsi"/>
          <w:sz w:val="24"/>
        </w:rPr>
      </w:pPr>
      <w:r w:rsidRPr="007B0123">
        <w:rPr>
          <w:rFonts w:asciiTheme="minorHAnsi" w:hAnsiTheme="minorHAnsi"/>
          <w:sz w:val="24"/>
        </w:rPr>
        <w:t xml:space="preserve">Any such further instructions shall be incorporated into this Schedule. </w:t>
      </w:r>
    </w:p>
    <w:p w14:paraId="717506FB" w14:textId="1A2354B7" w:rsidR="00E31047" w:rsidRPr="002F7291" w:rsidRDefault="00E31047" w:rsidP="002F72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5939"/>
      </w:tblGrid>
      <w:tr w:rsidR="00E31047" w:rsidRPr="007B0123" w14:paraId="7533DC17" w14:textId="551CB041" w:rsidTr="00B60F6B">
        <w:trPr>
          <w:trHeight w:val="716"/>
        </w:trPr>
        <w:tc>
          <w:tcPr>
            <w:tcW w:w="3080" w:type="dxa"/>
            <w:shd w:val="clear" w:color="auto" w:fill="BFBFBF"/>
            <w:vAlign w:val="center"/>
          </w:tcPr>
          <w:p w14:paraId="3199BB34" w14:textId="3359689A" w:rsidR="00E31047" w:rsidRPr="007B0123" w:rsidRDefault="00E31047" w:rsidP="00B51252">
            <w:pPr>
              <w:ind w:left="0"/>
              <w:jc w:val="left"/>
              <w:rPr>
                <w:rFonts w:asciiTheme="minorHAnsi" w:hAnsiTheme="minorHAnsi"/>
                <w:b/>
                <w:sz w:val="24"/>
              </w:rPr>
            </w:pPr>
            <w:r w:rsidRPr="007B0123">
              <w:rPr>
                <w:rFonts w:asciiTheme="minorHAnsi" w:hAnsiTheme="minorHAnsi"/>
                <w:b/>
                <w:sz w:val="24"/>
              </w:rPr>
              <w:t>Description</w:t>
            </w:r>
          </w:p>
        </w:tc>
        <w:tc>
          <w:tcPr>
            <w:tcW w:w="5939" w:type="dxa"/>
            <w:shd w:val="clear" w:color="auto" w:fill="BFBFBF"/>
            <w:vAlign w:val="center"/>
          </w:tcPr>
          <w:p w14:paraId="71AF82A5" w14:textId="33EE3965" w:rsidR="00E31047" w:rsidRPr="007B0123" w:rsidRDefault="00E31047" w:rsidP="00B51252">
            <w:pPr>
              <w:ind w:left="143"/>
              <w:jc w:val="left"/>
              <w:rPr>
                <w:rFonts w:asciiTheme="minorHAnsi" w:hAnsiTheme="minorHAnsi"/>
                <w:b/>
                <w:sz w:val="24"/>
              </w:rPr>
            </w:pPr>
            <w:r w:rsidRPr="007B0123">
              <w:rPr>
                <w:rFonts w:asciiTheme="minorHAnsi" w:hAnsiTheme="minorHAnsi"/>
                <w:b/>
                <w:sz w:val="24"/>
              </w:rPr>
              <w:t>Details</w:t>
            </w:r>
          </w:p>
        </w:tc>
      </w:tr>
      <w:tr w:rsidR="00B60F6B" w:rsidRPr="007B0123" w14:paraId="53A04175" w14:textId="3B261BFA" w:rsidTr="00B60F6B">
        <w:trPr>
          <w:trHeight w:val="1630"/>
        </w:trPr>
        <w:tc>
          <w:tcPr>
            <w:tcW w:w="3080" w:type="dxa"/>
            <w:shd w:val="clear" w:color="auto" w:fill="auto"/>
          </w:tcPr>
          <w:p w14:paraId="5B37B108" w14:textId="22385084" w:rsidR="00B60F6B" w:rsidRPr="007B0123" w:rsidRDefault="00B60F6B" w:rsidP="00B60F6B">
            <w:pPr>
              <w:spacing w:before="240"/>
              <w:ind w:left="0"/>
              <w:jc w:val="left"/>
              <w:rPr>
                <w:rFonts w:asciiTheme="minorHAnsi" w:hAnsiTheme="minorHAnsi"/>
                <w:sz w:val="24"/>
              </w:rPr>
            </w:pPr>
            <w:r>
              <w:rPr>
                <w:rFonts w:asciiTheme="minorHAnsi" w:hAnsiTheme="minorHAnsi"/>
                <w:sz w:val="24"/>
              </w:rPr>
              <w:t>Does this scenario apply to this Agreement</w:t>
            </w:r>
          </w:p>
        </w:tc>
        <w:tc>
          <w:tcPr>
            <w:tcW w:w="5939" w:type="dxa"/>
            <w:shd w:val="clear" w:color="auto" w:fill="auto"/>
          </w:tcPr>
          <w:p w14:paraId="028F6EF4" w14:textId="578B8706" w:rsidR="00B60F6B" w:rsidRPr="004E3CC3" w:rsidRDefault="00B60F6B" w:rsidP="00B60F6B">
            <w:pPr>
              <w:spacing w:before="240"/>
              <w:ind w:left="143"/>
              <w:jc w:val="left"/>
              <w:rPr>
                <w:rFonts w:asciiTheme="minorHAnsi" w:hAnsiTheme="minorHAnsi"/>
                <w:i/>
                <w:sz w:val="24"/>
              </w:rPr>
            </w:pPr>
            <w:r w:rsidRPr="009A249B">
              <w:rPr>
                <w:rFonts w:asciiTheme="minorHAnsi" w:hAnsiTheme="minorHAnsi"/>
                <w:iCs/>
                <w:sz w:val="24"/>
                <w:highlight w:val="black"/>
              </w:rPr>
              <w:t>XXXXXXXXX</w:t>
            </w:r>
          </w:p>
        </w:tc>
      </w:tr>
      <w:tr w:rsidR="00B60F6B" w:rsidRPr="007B0123" w14:paraId="55A0D64C" w14:textId="1BFA3173" w:rsidTr="00B60F6B">
        <w:trPr>
          <w:trHeight w:val="1630"/>
        </w:trPr>
        <w:tc>
          <w:tcPr>
            <w:tcW w:w="3080" w:type="dxa"/>
            <w:shd w:val="clear" w:color="auto" w:fill="auto"/>
          </w:tcPr>
          <w:p w14:paraId="585174F3" w14:textId="2B445249" w:rsidR="00B60F6B" w:rsidRDefault="00B60F6B" w:rsidP="00B60F6B">
            <w:pPr>
              <w:spacing w:before="240"/>
              <w:ind w:left="0"/>
              <w:jc w:val="left"/>
              <w:rPr>
                <w:rFonts w:asciiTheme="minorHAnsi" w:hAnsiTheme="minorHAnsi"/>
                <w:sz w:val="24"/>
              </w:rPr>
            </w:pPr>
            <w:r>
              <w:rPr>
                <w:rFonts w:asciiTheme="minorHAnsi" w:hAnsiTheme="minorHAnsi"/>
                <w:sz w:val="24"/>
              </w:rPr>
              <w:t>Details of Controller and Processor</w:t>
            </w:r>
          </w:p>
        </w:tc>
        <w:tc>
          <w:tcPr>
            <w:tcW w:w="5939" w:type="dxa"/>
            <w:shd w:val="clear" w:color="auto" w:fill="auto"/>
          </w:tcPr>
          <w:p w14:paraId="48007BF9" w14:textId="1EC7CD45" w:rsidR="00B60F6B" w:rsidRPr="002F7291" w:rsidRDefault="00B60F6B" w:rsidP="00B60F6B">
            <w:pPr>
              <w:spacing w:before="240"/>
              <w:ind w:left="143"/>
              <w:jc w:val="left"/>
              <w:rPr>
                <w:rFonts w:asciiTheme="minorHAnsi" w:hAnsiTheme="minorHAnsi"/>
                <w:iCs/>
                <w:sz w:val="24"/>
              </w:rPr>
            </w:pPr>
            <w:r w:rsidRPr="00047CC7">
              <w:rPr>
                <w:rFonts w:asciiTheme="minorHAnsi" w:hAnsiTheme="minorHAnsi"/>
                <w:iCs/>
                <w:sz w:val="24"/>
                <w:highlight w:val="black"/>
              </w:rPr>
              <w:t>XXXXXXXXX</w:t>
            </w:r>
          </w:p>
        </w:tc>
      </w:tr>
      <w:tr w:rsidR="00B60F6B" w:rsidRPr="004E3CC3" w14:paraId="674C0AE2" w14:textId="73C9AFD6" w:rsidTr="00B60F6B">
        <w:trPr>
          <w:trHeight w:val="1630"/>
        </w:trPr>
        <w:tc>
          <w:tcPr>
            <w:tcW w:w="3080" w:type="dxa"/>
            <w:shd w:val="clear" w:color="auto" w:fill="auto"/>
          </w:tcPr>
          <w:p w14:paraId="618F4AC6" w14:textId="3C7CDA37" w:rsidR="00B60F6B" w:rsidRPr="004E3CC3" w:rsidRDefault="00B60F6B" w:rsidP="00B60F6B">
            <w:pPr>
              <w:spacing w:before="240"/>
              <w:ind w:left="0"/>
              <w:jc w:val="left"/>
              <w:rPr>
                <w:rFonts w:asciiTheme="minorHAnsi" w:hAnsiTheme="minorHAnsi"/>
                <w:i/>
                <w:iCs/>
                <w:sz w:val="24"/>
              </w:rPr>
            </w:pPr>
            <w:r w:rsidRPr="004E3CC3">
              <w:rPr>
                <w:rFonts w:asciiTheme="minorHAnsi" w:hAnsiTheme="minorHAnsi"/>
                <w:i/>
                <w:iCs/>
                <w:sz w:val="24"/>
              </w:rPr>
              <w:t xml:space="preserve">Subject matter of the </w:t>
            </w:r>
            <w:r>
              <w:rPr>
                <w:rFonts w:asciiTheme="minorHAnsi" w:hAnsiTheme="minorHAnsi"/>
                <w:i/>
                <w:iCs/>
                <w:sz w:val="24"/>
              </w:rPr>
              <w:t>P</w:t>
            </w:r>
            <w:r w:rsidRPr="004E3CC3">
              <w:rPr>
                <w:rFonts w:asciiTheme="minorHAnsi" w:hAnsiTheme="minorHAnsi"/>
                <w:i/>
                <w:iCs/>
                <w:sz w:val="24"/>
              </w:rPr>
              <w:t>rocessing</w:t>
            </w:r>
          </w:p>
        </w:tc>
        <w:tc>
          <w:tcPr>
            <w:tcW w:w="5939" w:type="dxa"/>
            <w:shd w:val="clear" w:color="auto" w:fill="auto"/>
          </w:tcPr>
          <w:p w14:paraId="513487D6" w14:textId="721A8C9B" w:rsidR="00B60F6B" w:rsidRPr="004E3CC3" w:rsidRDefault="00B60F6B" w:rsidP="00B60F6B">
            <w:pPr>
              <w:spacing w:before="240"/>
              <w:ind w:left="143"/>
              <w:jc w:val="left"/>
              <w:rPr>
                <w:rFonts w:asciiTheme="minorHAnsi" w:hAnsiTheme="minorHAnsi"/>
                <w:i/>
                <w:iCs/>
                <w:sz w:val="24"/>
              </w:rPr>
            </w:pPr>
            <w:r w:rsidRPr="00047CC7">
              <w:rPr>
                <w:rFonts w:asciiTheme="minorHAnsi" w:hAnsiTheme="minorHAnsi"/>
                <w:iCs/>
                <w:sz w:val="24"/>
                <w:highlight w:val="black"/>
              </w:rPr>
              <w:t>XXXXXXXXX</w:t>
            </w:r>
          </w:p>
        </w:tc>
      </w:tr>
      <w:tr w:rsidR="00B60F6B" w:rsidRPr="007B0123" w14:paraId="69E55B75" w14:textId="3DC5CA49" w:rsidTr="00B60F6B">
        <w:trPr>
          <w:trHeight w:val="1462"/>
        </w:trPr>
        <w:tc>
          <w:tcPr>
            <w:tcW w:w="3080" w:type="dxa"/>
            <w:shd w:val="clear" w:color="auto" w:fill="auto"/>
          </w:tcPr>
          <w:p w14:paraId="6B4A80C0" w14:textId="0A519682"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Duration of the </w:t>
            </w:r>
            <w:r>
              <w:rPr>
                <w:rFonts w:asciiTheme="minorHAnsi" w:hAnsiTheme="minorHAnsi"/>
                <w:sz w:val="24"/>
              </w:rPr>
              <w:t>P</w:t>
            </w:r>
            <w:r w:rsidRPr="007B0123">
              <w:rPr>
                <w:rFonts w:asciiTheme="minorHAnsi" w:hAnsiTheme="minorHAnsi"/>
                <w:sz w:val="24"/>
              </w:rPr>
              <w:t>rocessing</w:t>
            </w:r>
          </w:p>
        </w:tc>
        <w:tc>
          <w:tcPr>
            <w:tcW w:w="5939" w:type="dxa"/>
            <w:shd w:val="clear" w:color="auto" w:fill="auto"/>
          </w:tcPr>
          <w:p w14:paraId="243A413C" w14:textId="7F910D84"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6372A844" w14:textId="12655454" w:rsidTr="00B60F6B">
        <w:trPr>
          <w:trHeight w:val="1536"/>
        </w:trPr>
        <w:tc>
          <w:tcPr>
            <w:tcW w:w="3080" w:type="dxa"/>
            <w:shd w:val="clear" w:color="auto" w:fill="auto"/>
          </w:tcPr>
          <w:p w14:paraId="1EF28E58" w14:textId="55D362A6"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Nature and purposes of the </w:t>
            </w:r>
            <w:r>
              <w:rPr>
                <w:rFonts w:asciiTheme="minorHAnsi" w:hAnsiTheme="minorHAnsi"/>
                <w:sz w:val="24"/>
              </w:rPr>
              <w:t>P</w:t>
            </w:r>
            <w:r w:rsidRPr="007B0123">
              <w:rPr>
                <w:rFonts w:asciiTheme="minorHAnsi" w:hAnsiTheme="minorHAnsi"/>
                <w:sz w:val="24"/>
              </w:rPr>
              <w:t>rocessing</w:t>
            </w:r>
          </w:p>
        </w:tc>
        <w:tc>
          <w:tcPr>
            <w:tcW w:w="5939" w:type="dxa"/>
            <w:shd w:val="clear" w:color="auto" w:fill="auto"/>
          </w:tcPr>
          <w:p w14:paraId="0C02D359" w14:textId="7AC080DA"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582DB087" w14:textId="61933353" w:rsidTr="00B60F6B">
        <w:trPr>
          <w:trHeight w:val="1412"/>
        </w:trPr>
        <w:tc>
          <w:tcPr>
            <w:tcW w:w="3080" w:type="dxa"/>
            <w:shd w:val="clear" w:color="auto" w:fill="auto"/>
          </w:tcPr>
          <w:p w14:paraId="40AE159D" w14:textId="28B984AF"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Type of </w:t>
            </w:r>
            <w:r>
              <w:rPr>
                <w:rFonts w:asciiTheme="minorHAnsi" w:hAnsiTheme="minorHAnsi"/>
                <w:sz w:val="24"/>
              </w:rPr>
              <w:t>P</w:t>
            </w:r>
            <w:r w:rsidRPr="007B0123">
              <w:rPr>
                <w:rFonts w:asciiTheme="minorHAnsi" w:hAnsiTheme="minorHAnsi"/>
                <w:sz w:val="24"/>
              </w:rPr>
              <w:t xml:space="preserve">ersonal </w:t>
            </w:r>
            <w:r>
              <w:rPr>
                <w:rFonts w:asciiTheme="minorHAnsi" w:hAnsiTheme="minorHAnsi"/>
                <w:sz w:val="24"/>
              </w:rPr>
              <w:t>D</w:t>
            </w:r>
            <w:r w:rsidRPr="007B0123">
              <w:rPr>
                <w:rFonts w:asciiTheme="minorHAnsi" w:hAnsiTheme="minorHAnsi"/>
                <w:sz w:val="24"/>
              </w:rPr>
              <w:t>ata</w:t>
            </w:r>
          </w:p>
        </w:tc>
        <w:tc>
          <w:tcPr>
            <w:tcW w:w="5939" w:type="dxa"/>
            <w:shd w:val="clear" w:color="auto" w:fill="auto"/>
          </w:tcPr>
          <w:p w14:paraId="71800ADD" w14:textId="461C2DCC"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6E88BEC8" w14:textId="66E197BF" w:rsidTr="00B60F6B">
        <w:trPr>
          <w:trHeight w:val="1560"/>
        </w:trPr>
        <w:tc>
          <w:tcPr>
            <w:tcW w:w="3080" w:type="dxa"/>
            <w:shd w:val="clear" w:color="auto" w:fill="auto"/>
          </w:tcPr>
          <w:p w14:paraId="6BDA08C7" w14:textId="5DC37257"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lastRenderedPageBreak/>
              <w:t xml:space="preserve">Categories of </w:t>
            </w:r>
            <w:r>
              <w:rPr>
                <w:rFonts w:asciiTheme="minorHAnsi" w:hAnsiTheme="minorHAnsi"/>
                <w:sz w:val="24"/>
              </w:rPr>
              <w:t>D</w:t>
            </w:r>
            <w:r w:rsidRPr="007B0123">
              <w:rPr>
                <w:rFonts w:asciiTheme="minorHAnsi" w:hAnsiTheme="minorHAnsi"/>
                <w:sz w:val="24"/>
              </w:rPr>
              <w:t xml:space="preserve">ata </w:t>
            </w:r>
            <w:r>
              <w:rPr>
                <w:rFonts w:asciiTheme="minorHAnsi" w:hAnsiTheme="minorHAnsi"/>
                <w:sz w:val="24"/>
              </w:rPr>
              <w:t>S</w:t>
            </w:r>
            <w:r w:rsidRPr="007B0123">
              <w:rPr>
                <w:rFonts w:asciiTheme="minorHAnsi" w:hAnsiTheme="minorHAnsi"/>
                <w:sz w:val="24"/>
              </w:rPr>
              <w:t>ubjects</w:t>
            </w:r>
          </w:p>
        </w:tc>
        <w:tc>
          <w:tcPr>
            <w:tcW w:w="5939" w:type="dxa"/>
            <w:shd w:val="clear" w:color="auto" w:fill="auto"/>
          </w:tcPr>
          <w:p w14:paraId="268F9D0D" w14:textId="4215B5AA"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2B9EDB65" w14:textId="505372E0" w:rsidTr="00B60F6B">
        <w:trPr>
          <w:trHeight w:val="1560"/>
        </w:trPr>
        <w:tc>
          <w:tcPr>
            <w:tcW w:w="3080" w:type="dxa"/>
            <w:shd w:val="clear" w:color="auto" w:fill="auto"/>
          </w:tcPr>
          <w:p w14:paraId="6E128542" w14:textId="74122E1D" w:rsidR="00B60F6B" w:rsidRPr="007B0123" w:rsidRDefault="00B60F6B" w:rsidP="00B60F6B">
            <w:pPr>
              <w:spacing w:before="240"/>
              <w:ind w:left="0"/>
              <w:jc w:val="left"/>
              <w:rPr>
                <w:rFonts w:asciiTheme="minorHAnsi" w:hAnsiTheme="minorHAnsi"/>
                <w:sz w:val="24"/>
              </w:rPr>
            </w:pPr>
            <w:r w:rsidRPr="004E3CC3">
              <w:rPr>
                <w:rFonts w:asciiTheme="minorHAnsi" w:hAnsiTheme="minorHAnsi"/>
                <w:sz w:val="24"/>
              </w:rPr>
              <w:t>International transfers and</w:t>
            </w:r>
            <w:r>
              <w:rPr>
                <w:rFonts w:asciiTheme="minorHAnsi" w:hAnsiTheme="minorHAnsi"/>
                <w:sz w:val="24"/>
              </w:rPr>
              <w:t xml:space="preserve"> </w:t>
            </w:r>
            <w:r w:rsidRPr="004E3CC3">
              <w:rPr>
                <w:rFonts w:asciiTheme="minorHAnsi" w:hAnsiTheme="minorHAnsi"/>
                <w:sz w:val="24"/>
              </w:rPr>
              <w:t>legal gateway</w:t>
            </w:r>
          </w:p>
        </w:tc>
        <w:tc>
          <w:tcPr>
            <w:tcW w:w="5939" w:type="dxa"/>
            <w:shd w:val="clear" w:color="auto" w:fill="auto"/>
          </w:tcPr>
          <w:p w14:paraId="578F32DB" w14:textId="55E70A55"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6384ACDD" w14:textId="655B610D" w:rsidTr="00B60F6B">
        <w:trPr>
          <w:trHeight w:val="1660"/>
        </w:trPr>
        <w:tc>
          <w:tcPr>
            <w:tcW w:w="3080" w:type="dxa"/>
            <w:shd w:val="clear" w:color="auto" w:fill="auto"/>
          </w:tcPr>
          <w:p w14:paraId="0F0BEE4D" w14:textId="5D273C4E"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Plan for return and destruction of the data once the </w:t>
            </w:r>
            <w:r>
              <w:rPr>
                <w:rFonts w:asciiTheme="minorHAnsi" w:hAnsiTheme="minorHAnsi"/>
                <w:sz w:val="24"/>
              </w:rPr>
              <w:t>P</w:t>
            </w:r>
            <w:r w:rsidRPr="007B0123">
              <w:rPr>
                <w:rFonts w:asciiTheme="minorHAnsi" w:hAnsiTheme="minorHAnsi"/>
                <w:sz w:val="24"/>
              </w:rPr>
              <w:t>rocessing is complete</w:t>
            </w:r>
          </w:p>
          <w:p w14:paraId="57C1CC53" w14:textId="779C421E"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UNLESS requirement under UK, EU or member state law to preserve that type of data</w:t>
            </w:r>
          </w:p>
        </w:tc>
        <w:tc>
          <w:tcPr>
            <w:tcW w:w="5939" w:type="dxa"/>
            <w:shd w:val="clear" w:color="auto" w:fill="auto"/>
          </w:tcPr>
          <w:p w14:paraId="40C86983" w14:textId="1B8434F9" w:rsidR="00B60F6B" w:rsidRPr="007B0123" w:rsidRDefault="00B60F6B" w:rsidP="00B60F6B">
            <w:pPr>
              <w:spacing w:before="240"/>
              <w:ind w:left="143"/>
              <w:jc w:val="left"/>
              <w:rPr>
                <w:rFonts w:asciiTheme="minorHAnsi" w:hAnsiTheme="minorHAnsi"/>
                <w:i/>
                <w:sz w:val="24"/>
              </w:rPr>
            </w:pPr>
            <w:r w:rsidRPr="009A249B">
              <w:rPr>
                <w:rFonts w:asciiTheme="minorHAnsi" w:hAnsiTheme="minorHAnsi"/>
                <w:iCs/>
                <w:sz w:val="24"/>
                <w:highlight w:val="black"/>
              </w:rPr>
              <w:t>XXXXXXXXX</w:t>
            </w:r>
          </w:p>
        </w:tc>
      </w:tr>
    </w:tbl>
    <w:p w14:paraId="6B74867E" w14:textId="77777777" w:rsidR="000527EA" w:rsidRDefault="000527EA" w:rsidP="007B0123">
      <w:pPr>
        <w:pStyle w:val="Heading1"/>
        <w:numPr>
          <w:ilvl w:val="0"/>
          <w:numId w:val="0"/>
        </w:numPr>
        <w:jc w:val="both"/>
        <w:rPr>
          <w:rFonts w:asciiTheme="majorHAnsi" w:hAnsiTheme="majorHAnsi"/>
          <w:bCs/>
          <w:caps w:val="0"/>
          <w:sz w:val="28"/>
        </w:rPr>
      </w:pPr>
    </w:p>
    <w:p w14:paraId="6B404F7B" w14:textId="1FB7DBB6" w:rsidR="00837031" w:rsidRPr="00472031" w:rsidRDefault="007B0123" w:rsidP="007B0123">
      <w:pPr>
        <w:pStyle w:val="Heading1"/>
        <w:numPr>
          <w:ilvl w:val="0"/>
          <w:numId w:val="0"/>
        </w:numPr>
        <w:jc w:val="both"/>
        <w:rPr>
          <w:rFonts w:asciiTheme="minorHAnsi" w:eastAsia="Trebuchet MS" w:hAnsiTheme="minorHAnsi"/>
          <w:b w:val="0"/>
          <w:caps w:val="0"/>
          <w:sz w:val="24"/>
        </w:rPr>
      </w:pPr>
      <w:r w:rsidRPr="007B0123">
        <w:rPr>
          <w:rFonts w:asciiTheme="majorHAnsi" w:hAnsiTheme="majorHAnsi"/>
          <w:bCs/>
          <w:caps w:val="0"/>
          <w:sz w:val="28"/>
        </w:rPr>
        <w:t>Part B</w:t>
      </w:r>
      <w:r>
        <w:rPr>
          <w:rFonts w:asciiTheme="majorHAnsi" w:hAnsiTheme="majorHAnsi"/>
          <w:bCs/>
          <w:caps w:val="0"/>
          <w:sz w:val="28"/>
        </w:rPr>
        <w:t xml:space="preserve"> |</w:t>
      </w:r>
      <w:r w:rsidR="00535223">
        <w:rPr>
          <w:rFonts w:asciiTheme="majorHAnsi" w:hAnsiTheme="majorHAnsi"/>
          <w:bCs/>
          <w:caps w:val="0"/>
          <w:sz w:val="28"/>
        </w:rPr>
        <w:t xml:space="preserve"> Sub-Processors as a</w:t>
      </w:r>
      <w:r w:rsidRPr="007B0123">
        <w:rPr>
          <w:rFonts w:asciiTheme="majorHAnsi" w:hAnsiTheme="majorHAnsi"/>
          <w:bCs/>
          <w:caps w:val="0"/>
          <w:sz w:val="28"/>
        </w:rPr>
        <w:t xml:space="preserve">t </w:t>
      </w:r>
      <w:r w:rsidR="00837264">
        <w:rPr>
          <w:rFonts w:asciiTheme="majorHAnsi" w:hAnsiTheme="majorHAnsi"/>
          <w:bCs/>
          <w:caps w:val="0"/>
          <w:sz w:val="28"/>
        </w:rPr>
        <w:t>t</w:t>
      </w:r>
      <w:r w:rsidRPr="007B0123">
        <w:rPr>
          <w:rFonts w:asciiTheme="majorHAnsi" w:hAnsiTheme="majorHAnsi"/>
          <w:bCs/>
          <w:caps w:val="0"/>
          <w:sz w:val="28"/>
        </w:rPr>
        <w:t>he Effective Date</w:t>
      </w:r>
    </w:p>
    <w:p w14:paraId="1D3611A1" w14:textId="65D19788" w:rsidR="00837031" w:rsidRPr="00472031" w:rsidRDefault="00472031" w:rsidP="007B0123">
      <w:pPr>
        <w:ind w:left="0"/>
        <w:rPr>
          <w:rFonts w:asciiTheme="minorHAnsi" w:hAnsiTheme="minorHAnsi"/>
          <w:sz w:val="24"/>
        </w:rPr>
      </w:pPr>
      <w:r>
        <w:rPr>
          <w:rFonts w:asciiTheme="minorHAnsi" w:hAnsiTheme="minorHAnsi"/>
          <w:sz w:val="24"/>
        </w:rPr>
        <w:t>The Supplier shall share a l</w:t>
      </w:r>
      <w:r w:rsidR="007525AA" w:rsidRPr="00472031">
        <w:rPr>
          <w:rFonts w:asciiTheme="minorHAnsi" w:hAnsiTheme="minorHAnsi"/>
          <w:sz w:val="24"/>
        </w:rPr>
        <w:t>ist of sub-processors to the Authority</w:t>
      </w:r>
      <w:r>
        <w:rPr>
          <w:rFonts w:asciiTheme="minorHAnsi" w:hAnsiTheme="minorHAnsi"/>
          <w:sz w:val="24"/>
        </w:rPr>
        <w:t>.</w:t>
      </w:r>
    </w:p>
    <w:p w14:paraId="65255418" w14:textId="77777777" w:rsidR="00844912" w:rsidRDefault="00844912" w:rsidP="0011622F">
      <w:pPr>
        <w:pStyle w:val="Heading1"/>
        <w:numPr>
          <w:ilvl w:val="0"/>
          <w:numId w:val="0"/>
        </w:numPr>
        <w:jc w:val="both"/>
        <w:rPr>
          <w:rFonts w:asciiTheme="majorHAnsi" w:hAnsiTheme="majorHAnsi"/>
          <w:bCs/>
          <w:caps w:val="0"/>
          <w:sz w:val="28"/>
        </w:rPr>
      </w:pPr>
    </w:p>
    <w:p w14:paraId="58FAFE45" w14:textId="0CC10D3B" w:rsidR="0011622F" w:rsidRPr="007B0123" w:rsidRDefault="0011622F" w:rsidP="0011622F">
      <w:pPr>
        <w:pStyle w:val="Heading1"/>
        <w:numPr>
          <w:ilvl w:val="0"/>
          <w:numId w:val="0"/>
        </w:numPr>
        <w:jc w:val="both"/>
        <w:rPr>
          <w:rFonts w:asciiTheme="majorHAnsi" w:hAnsiTheme="majorHAnsi"/>
          <w:bCs/>
          <w:sz w:val="28"/>
        </w:rPr>
      </w:pPr>
      <w:r w:rsidRPr="007B0123">
        <w:rPr>
          <w:rFonts w:asciiTheme="majorHAnsi" w:hAnsiTheme="majorHAnsi"/>
          <w:bCs/>
          <w:caps w:val="0"/>
          <w:sz w:val="28"/>
        </w:rPr>
        <w:t xml:space="preserve">Part </w:t>
      </w:r>
      <w:r>
        <w:rPr>
          <w:rFonts w:asciiTheme="majorHAnsi" w:hAnsiTheme="majorHAnsi"/>
          <w:bCs/>
          <w:caps w:val="0"/>
          <w:sz w:val="28"/>
        </w:rPr>
        <w:t>C | Data Processing Independent Controllers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51"/>
      </w:tblGrid>
      <w:tr w:rsidR="0011622F" w:rsidRPr="007B0123" w14:paraId="12CCDA6E" w14:textId="77777777" w:rsidTr="00552B4E">
        <w:trPr>
          <w:trHeight w:val="716"/>
        </w:trPr>
        <w:tc>
          <w:tcPr>
            <w:tcW w:w="3068" w:type="dxa"/>
            <w:shd w:val="clear" w:color="auto" w:fill="BFBFBF"/>
            <w:vAlign w:val="center"/>
          </w:tcPr>
          <w:p w14:paraId="4F0F4197" w14:textId="77777777" w:rsidR="0011622F" w:rsidRPr="007B0123" w:rsidRDefault="0011622F" w:rsidP="00385AA8">
            <w:pPr>
              <w:ind w:left="0"/>
              <w:jc w:val="left"/>
              <w:rPr>
                <w:rFonts w:asciiTheme="minorHAnsi" w:hAnsiTheme="minorHAnsi"/>
                <w:b/>
                <w:sz w:val="24"/>
              </w:rPr>
            </w:pPr>
            <w:r w:rsidRPr="007B0123">
              <w:rPr>
                <w:rFonts w:asciiTheme="minorHAnsi" w:hAnsiTheme="minorHAnsi"/>
                <w:b/>
                <w:sz w:val="24"/>
              </w:rPr>
              <w:t>Description</w:t>
            </w:r>
          </w:p>
        </w:tc>
        <w:tc>
          <w:tcPr>
            <w:tcW w:w="5951" w:type="dxa"/>
            <w:shd w:val="clear" w:color="auto" w:fill="BFBFBF"/>
            <w:vAlign w:val="center"/>
          </w:tcPr>
          <w:p w14:paraId="1754299B" w14:textId="77777777" w:rsidR="0011622F" w:rsidRPr="007B0123" w:rsidRDefault="0011622F" w:rsidP="00385AA8">
            <w:pPr>
              <w:ind w:left="143"/>
              <w:jc w:val="left"/>
              <w:rPr>
                <w:rFonts w:asciiTheme="minorHAnsi" w:hAnsiTheme="minorHAnsi"/>
                <w:b/>
                <w:sz w:val="24"/>
              </w:rPr>
            </w:pPr>
            <w:r w:rsidRPr="007B0123">
              <w:rPr>
                <w:rFonts w:asciiTheme="minorHAnsi" w:hAnsiTheme="minorHAnsi"/>
                <w:b/>
                <w:sz w:val="24"/>
              </w:rPr>
              <w:t>Details</w:t>
            </w:r>
          </w:p>
        </w:tc>
      </w:tr>
      <w:tr w:rsidR="00B60F6B" w:rsidRPr="007B0123" w14:paraId="30ED5636" w14:textId="77777777" w:rsidTr="00552B4E">
        <w:trPr>
          <w:trHeight w:val="1630"/>
        </w:trPr>
        <w:tc>
          <w:tcPr>
            <w:tcW w:w="3068" w:type="dxa"/>
            <w:shd w:val="clear" w:color="auto" w:fill="auto"/>
          </w:tcPr>
          <w:p w14:paraId="57E46D80" w14:textId="77777777" w:rsidR="00B60F6B" w:rsidRPr="007B0123" w:rsidRDefault="00B60F6B" w:rsidP="00B60F6B">
            <w:pPr>
              <w:spacing w:before="240"/>
              <w:ind w:left="0"/>
              <w:jc w:val="left"/>
              <w:rPr>
                <w:rFonts w:asciiTheme="minorHAnsi" w:hAnsiTheme="minorHAnsi"/>
                <w:sz w:val="24"/>
              </w:rPr>
            </w:pPr>
            <w:r>
              <w:rPr>
                <w:rFonts w:asciiTheme="minorHAnsi" w:hAnsiTheme="minorHAnsi"/>
                <w:sz w:val="24"/>
              </w:rPr>
              <w:t>Does this scenario apply to this Agreement</w:t>
            </w:r>
          </w:p>
        </w:tc>
        <w:tc>
          <w:tcPr>
            <w:tcW w:w="5951" w:type="dxa"/>
            <w:shd w:val="clear" w:color="auto" w:fill="auto"/>
          </w:tcPr>
          <w:p w14:paraId="7149A289" w14:textId="637AFD15" w:rsidR="00B60F6B" w:rsidRPr="004E3CC3" w:rsidRDefault="00B60F6B" w:rsidP="00B60F6B">
            <w:pPr>
              <w:spacing w:before="240"/>
              <w:ind w:left="143"/>
              <w:jc w:val="left"/>
              <w:rPr>
                <w:rFonts w:asciiTheme="minorHAnsi" w:hAnsiTheme="minorHAnsi"/>
                <w:i/>
                <w:sz w:val="24"/>
              </w:rPr>
            </w:pPr>
            <w:r w:rsidRPr="009A249B">
              <w:rPr>
                <w:rFonts w:asciiTheme="minorHAnsi" w:hAnsiTheme="minorHAnsi"/>
                <w:iCs/>
                <w:sz w:val="24"/>
                <w:highlight w:val="black"/>
              </w:rPr>
              <w:t>XXXXXXXXX</w:t>
            </w:r>
          </w:p>
        </w:tc>
      </w:tr>
      <w:tr w:rsidR="00B60F6B" w:rsidRPr="007B0123" w14:paraId="214AA07A" w14:textId="77777777" w:rsidTr="00552B4E">
        <w:trPr>
          <w:trHeight w:val="1630"/>
        </w:trPr>
        <w:tc>
          <w:tcPr>
            <w:tcW w:w="3068" w:type="dxa"/>
            <w:shd w:val="clear" w:color="auto" w:fill="auto"/>
          </w:tcPr>
          <w:p w14:paraId="753F75B5" w14:textId="31B22476" w:rsidR="00B60F6B" w:rsidRDefault="00B60F6B" w:rsidP="00B60F6B">
            <w:pPr>
              <w:spacing w:before="240"/>
              <w:ind w:left="0"/>
              <w:jc w:val="left"/>
              <w:rPr>
                <w:rFonts w:asciiTheme="minorHAnsi" w:hAnsiTheme="minorHAnsi"/>
                <w:sz w:val="24"/>
              </w:rPr>
            </w:pPr>
            <w:r>
              <w:rPr>
                <w:rFonts w:asciiTheme="minorHAnsi" w:hAnsiTheme="minorHAnsi"/>
                <w:sz w:val="24"/>
              </w:rPr>
              <w:t>Details of independent Controllers</w:t>
            </w:r>
          </w:p>
        </w:tc>
        <w:tc>
          <w:tcPr>
            <w:tcW w:w="5951" w:type="dxa"/>
            <w:shd w:val="clear" w:color="auto" w:fill="auto"/>
          </w:tcPr>
          <w:p w14:paraId="1E93A5C1" w14:textId="7D1BFE80" w:rsidR="00B60F6B"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4E3CC3" w14:paraId="0255516A" w14:textId="77777777" w:rsidTr="00552B4E">
        <w:trPr>
          <w:trHeight w:val="1630"/>
        </w:trPr>
        <w:tc>
          <w:tcPr>
            <w:tcW w:w="3068" w:type="dxa"/>
            <w:shd w:val="clear" w:color="auto" w:fill="auto"/>
          </w:tcPr>
          <w:p w14:paraId="1C111396" w14:textId="02636586" w:rsidR="00B60F6B" w:rsidRPr="004E3CC3" w:rsidRDefault="00B60F6B" w:rsidP="00B60F6B">
            <w:pPr>
              <w:spacing w:before="240"/>
              <w:ind w:left="0"/>
              <w:jc w:val="left"/>
              <w:rPr>
                <w:rFonts w:asciiTheme="minorHAnsi" w:hAnsiTheme="minorHAnsi"/>
                <w:i/>
                <w:iCs/>
                <w:sz w:val="24"/>
              </w:rPr>
            </w:pPr>
            <w:r w:rsidRPr="004E3CC3">
              <w:rPr>
                <w:rFonts w:asciiTheme="minorHAnsi" w:hAnsiTheme="minorHAnsi"/>
                <w:i/>
                <w:iCs/>
                <w:sz w:val="24"/>
              </w:rPr>
              <w:lastRenderedPageBreak/>
              <w:t xml:space="preserve">Subject matter of the </w:t>
            </w:r>
            <w:r>
              <w:rPr>
                <w:rFonts w:asciiTheme="minorHAnsi" w:hAnsiTheme="minorHAnsi"/>
                <w:i/>
                <w:iCs/>
                <w:sz w:val="24"/>
              </w:rPr>
              <w:t>P</w:t>
            </w:r>
            <w:r w:rsidRPr="004E3CC3">
              <w:rPr>
                <w:rFonts w:asciiTheme="minorHAnsi" w:hAnsiTheme="minorHAnsi"/>
                <w:i/>
                <w:iCs/>
                <w:sz w:val="24"/>
              </w:rPr>
              <w:t>rocessing</w:t>
            </w:r>
          </w:p>
        </w:tc>
        <w:tc>
          <w:tcPr>
            <w:tcW w:w="5951" w:type="dxa"/>
            <w:shd w:val="clear" w:color="auto" w:fill="auto"/>
          </w:tcPr>
          <w:p w14:paraId="56291D49" w14:textId="24A5B818" w:rsidR="00B60F6B" w:rsidRPr="004E3CC3" w:rsidRDefault="00B60F6B" w:rsidP="00B60F6B">
            <w:pPr>
              <w:spacing w:before="240"/>
              <w:ind w:left="143"/>
              <w:jc w:val="left"/>
              <w:rPr>
                <w:rFonts w:asciiTheme="minorHAnsi" w:hAnsiTheme="minorHAnsi"/>
                <w:i/>
                <w:iCs/>
                <w:sz w:val="24"/>
              </w:rPr>
            </w:pPr>
            <w:r w:rsidRPr="00047CC7">
              <w:rPr>
                <w:rFonts w:asciiTheme="minorHAnsi" w:hAnsiTheme="minorHAnsi"/>
                <w:iCs/>
                <w:sz w:val="24"/>
                <w:highlight w:val="black"/>
              </w:rPr>
              <w:t>XXXXXXXXX</w:t>
            </w:r>
          </w:p>
        </w:tc>
      </w:tr>
      <w:tr w:rsidR="00B60F6B" w:rsidRPr="007B0123" w14:paraId="3A0BAE21" w14:textId="77777777" w:rsidTr="00552B4E">
        <w:trPr>
          <w:trHeight w:val="1462"/>
        </w:trPr>
        <w:tc>
          <w:tcPr>
            <w:tcW w:w="3068" w:type="dxa"/>
            <w:shd w:val="clear" w:color="auto" w:fill="auto"/>
          </w:tcPr>
          <w:p w14:paraId="1E210575" w14:textId="17A6E654"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Duration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73DB2AF3" w14:textId="454E2088"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4F309690" w14:textId="77777777" w:rsidTr="00552B4E">
        <w:trPr>
          <w:trHeight w:val="1536"/>
        </w:trPr>
        <w:tc>
          <w:tcPr>
            <w:tcW w:w="3068" w:type="dxa"/>
            <w:shd w:val="clear" w:color="auto" w:fill="auto"/>
          </w:tcPr>
          <w:p w14:paraId="6D23F995" w14:textId="391F02B9"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Nature and purposes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62D98E2F" w14:textId="5AF087EE"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4A040CFE" w14:textId="77777777" w:rsidTr="00552B4E">
        <w:trPr>
          <w:trHeight w:val="1412"/>
        </w:trPr>
        <w:tc>
          <w:tcPr>
            <w:tcW w:w="3068" w:type="dxa"/>
            <w:shd w:val="clear" w:color="auto" w:fill="auto"/>
          </w:tcPr>
          <w:p w14:paraId="160CE4F6" w14:textId="78811818"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Type of </w:t>
            </w:r>
            <w:r>
              <w:rPr>
                <w:rFonts w:asciiTheme="minorHAnsi" w:hAnsiTheme="minorHAnsi"/>
                <w:sz w:val="24"/>
              </w:rPr>
              <w:t>P</w:t>
            </w:r>
            <w:r w:rsidRPr="007B0123">
              <w:rPr>
                <w:rFonts w:asciiTheme="minorHAnsi" w:hAnsiTheme="minorHAnsi"/>
                <w:sz w:val="24"/>
              </w:rPr>
              <w:t xml:space="preserve">ersonal </w:t>
            </w:r>
            <w:r>
              <w:rPr>
                <w:rFonts w:asciiTheme="minorHAnsi" w:hAnsiTheme="minorHAnsi"/>
                <w:sz w:val="24"/>
              </w:rPr>
              <w:t>D</w:t>
            </w:r>
            <w:r w:rsidRPr="007B0123">
              <w:rPr>
                <w:rFonts w:asciiTheme="minorHAnsi" w:hAnsiTheme="minorHAnsi"/>
                <w:sz w:val="24"/>
              </w:rPr>
              <w:t>ata</w:t>
            </w:r>
          </w:p>
        </w:tc>
        <w:tc>
          <w:tcPr>
            <w:tcW w:w="5951" w:type="dxa"/>
            <w:shd w:val="clear" w:color="auto" w:fill="auto"/>
          </w:tcPr>
          <w:p w14:paraId="07B87242" w14:textId="661F88C0" w:rsidR="00B60F6B" w:rsidRPr="00FA4FAC" w:rsidRDefault="00B60F6B" w:rsidP="00B60F6B">
            <w:pPr>
              <w:spacing w:before="240"/>
              <w:ind w:left="0"/>
              <w:jc w:val="left"/>
              <w:rPr>
                <w:rFonts w:asciiTheme="minorHAnsi" w:hAnsiTheme="minorHAnsi"/>
                <w:iCs/>
                <w:sz w:val="24"/>
              </w:rPr>
            </w:pPr>
            <w:r w:rsidRPr="00047CC7">
              <w:rPr>
                <w:rFonts w:asciiTheme="minorHAnsi" w:hAnsiTheme="minorHAnsi"/>
                <w:iCs/>
                <w:sz w:val="24"/>
                <w:highlight w:val="black"/>
              </w:rPr>
              <w:t>XXXXXXXXX</w:t>
            </w:r>
          </w:p>
        </w:tc>
      </w:tr>
      <w:tr w:rsidR="00B60F6B" w:rsidRPr="007B0123" w14:paraId="07E82218" w14:textId="77777777" w:rsidTr="00552B4E">
        <w:trPr>
          <w:trHeight w:val="1560"/>
        </w:trPr>
        <w:tc>
          <w:tcPr>
            <w:tcW w:w="3068" w:type="dxa"/>
            <w:shd w:val="clear" w:color="auto" w:fill="auto"/>
          </w:tcPr>
          <w:p w14:paraId="18733CE6" w14:textId="626B5D66"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Categories of </w:t>
            </w:r>
            <w:r>
              <w:rPr>
                <w:rFonts w:asciiTheme="minorHAnsi" w:hAnsiTheme="minorHAnsi"/>
                <w:sz w:val="24"/>
              </w:rPr>
              <w:t>D</w:t>
            </w:r>
            <w:r w:rsidRPr="007B0123">
              <w:rPr>
                <w:rFonts w:asciiTheme="minorHAnsi" w:hAnsiTheme="minorHAnsi"/>
                <w:sz w:val="24"/>
              </w:rPr>
              <w:t xml:space="preserve">ata </w:t>
            </w:r>
            <w:r>
              <w:rPr>
                <w:rFonts w:asciiTheme="minorHAnsi" w:hAnsiTheme="minorHAnsi"/>
                <w:sz w:val="24"/>
              </w:rPr>
              <w:t>S</w:t>
            </w:r>
            <w:r w:rsidRPr="007B0123">
              <w:rPr>
                <w:rFonts w:asciiTheme="minorHAnsi" w:hAnsiTheme="minorHAnsi"/>
                <w:sz w:val="24"/>
              </w:rPr>
              <w:t>ubjects</w:t>
            </w:r>
          </w:p>
        </w:tc>
        <w:tc>
          <w:tcPr>
            <w:tcW w:w="5951" w:type="dxa"/>
            <w:shd w:val="clear" w:color="auto" w:fill="auto"/>
          </w:tcPr>
          <w:p w14:paraId="17F4081E" w14:textId="17F9FB84"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6325045C" w14:textId="77777777" w:rsidTr="00552B4E">
        <w:trPr>
          <w:trHeight w:val="1560"/>
        </w:trPr>
        <w:tc>
          <w:tcPr>
            <w:tcW w:w="3068" w:type="dxa"/>
            <w:shd w:val="clear" w:color="auto" w:fill="auto"/>
          </w:tcPr>
          <w:p w14:paraId="6F70B939" w14:textId="77777777" w:rsidR="00B60F6B" w:rsidRPr="007B0123" w:rsidRDefault="00B60F6B" w:rsidP="00B60F6B">
            <w:pPr>
              <w:spacing w:before="240"/>
              <w:ind w:left="0"/>
              <w:jc w:val="left"/>
              <w:rPr>
                <w:rFonts w:asciiTheme="minorHAnsi" w:hAnsiTheme="minorHAnsi"/>
                <w:sz w:val="24"/>
              </w:rPr>
            </w:pPr>
            <w:r w:rsidRPr="004E3CC3">
              <w:rPr>
                <w:rFonts w:asciiTheme="minorHAnsi" w:hAnsiTheme="minorHAnsi"/>
                <w:sz w:val="24"/>
              </w:rPr>
              <w:t>International transfers and</w:t>
            </w:r>
            <w:r>
              <w:rPr>
                <w:rFonts w:asciiTheme="minorHAnsi" w:hAnsiTheme="minorHAnsi"/>
                <w:sz w:val="24"/>
              </w:rPr>
              <w:t xml:space="preserve"> </w:t>
            </w:r>
            <w:r w:rsidRPr="004E3CC3">
              <w:rPr>
                <w:rFonts w:asciiTheme="minorHAnsi" w:hAnsiTheme="minorHAnsi"/>
                <w:sz w:val="24"/>
              </w:rPr>
              <w:t>legal gateway</w:t>
            </w:r>
          </w:p>
        </w:tc>
        <w:tc>
          <w:tcPr>
            <w:tcW w:w="5951" w:type="dxa"/>
            <w:shd w:val="clear" w:color="auto" w:fill="auto"/>
          </w:tcPr>
          <w:p w14:paraId="527EBCFD" w14:textId="72FCBEE0"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636C8A5C" w14:textId="77777777" w:rsidTr="00552B4E">
        <w:trPr>
          <w:trHeight w:val="1660"/>
        </w:trPr>
        <w:tc>
          <w:tcPr>
            <w:tcW w:w="3068" w:type="dxa"/>
            <w:shd w:val="clear" w:color="auto" w:fill="auto"/>
          </w:tcPr>
          <w:p w14:paraId="1E251E15" w14:textId="05322975"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Plan for return and destruction of the data once the </w:t>
            </w:r>
            <w:r>
              <w:rPr>
                <w:rFonts w:asciiTheme="minorHAnsi" w:hAnsiTheme="minorHAnsi"/>
                <w:sz w:val="24"/>
              </w:rPr>
              <w:t>P</w:t>
            </w:r>
            <w:r w:rsidRPr="007B0123">
              <w:rPr>
                <w:rFonts w:asciiTheme="minorHAnsi" w:hAnsiTheme="minorHAnsi"/>
                <w:sz w:val="24"/>
              </w:rPr>
              <w:t>rocessing is complete</w:t>
            </w:r>
          </w:p>
          <w:p w14:paraId="10FFCB3F" w14:textId="77777777"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UNLESS requirement under UK, EU or member state law to preserve that type of data</w:t>
            </w:r>
          </w:p>
        </w:tc>
        <w:tc>
          <w:tcPr>
            <w:tcW w:w="5951" w:type="dxa"/>
            <w:shd w:val="clear" w:color="auto" w:fill="auto"/>
          </w:tcPr>
          <w:p w14:paraId="4024EB88" w14:textId="045F7C24" w:rsidR="00B60F6B" w:rsidRPr="007B0123" w:rsidRDefault="00B60F6B" w:rsidP="00B60F6B">
            <w:pPr>
              <w:spacing w:before="240"/>
              <w:ind w:left="143"/>
              <w:jc w:val="left"/>
              <w:rPr>
                <w:rFonts w:asciiTheme="minorHAnsi" w:hAnsiTheme="minorHAnsi"/>
                <w:i/>
                <w:sz w:val="24"/>
              </w:rPr>
            </w:pPr>
            <w:r w:rsidRPr="009A249B">
              <w:rPr>
                <w:rFonts w:asciiTheme="minorHAnsi" w:hAnsiTheme="minorHAnsi"/>
                <w:iCs/>
                <w:sz w:val="24"/>
                <w:highlight w:val="black"/>
              </w:rPr>
              <w:t>XXXXXXXXX</w:t>
            </w:r>
          </w:p>
        </w:tc>
      </w:tr>
    </w:tbl>
    <w:p w14:paraId="466AF45F" w14:textId="702F4F2A" w:rsidR="00CF3E43" w:rsidRDefault="00CF3E43" w:rsidP="007B0123">
      <w:pPr>
        <w:ind w:left="0"/>
        <w:rPr>
          <w:rFonts w:asciiTheme="minorHAnsi" w:hAnsiTheme="minorHAnsi"/>
          <w:b/>
          <w:i/>
          <w:sz w:val="24"/>
        </w:rPr>
      </w:pPr>
    </w:p>
    <w:p w14:paraId="373B6109" w14:textId="384BF16F" w:rsidR="007D757A" w:rsidRPr="007B0123" w:rsidRDefault="00CF3E43" w:rsidP="007D757A">
      <w:pPr>
        <w:pStyle w:val="Heading1"/>
        <w:numPr>
          <w:ilvl w:val="0"/>
          <w:numId w:val="0"/>
        </w:numPr>
        <w:jc w:val="both"/>
        <w:rPr>
          <w:rFonts w:asciiTheme="majorHAnsi" w:hAnsiTheme="majorHAnsi"/>
          <w:bCs/>
          <w:sz w:val="28"/>
        </w:rPr>
      </w:pPr>
      <w:r>
        <w:rPr>
          <w:rFonts w:asciiTheme="minorHAnsi" w:hAnsiTheme="minorHAnsi"/>
          <w:b w:val="0"/>
          <w:i/>
          <w:sz w:val="24"/>
        </w:rPr>
        <w:br w:type="page"/>
      </w:r>
      <w:r w:rsidR="007D757A" w:rsidRPr="007B0123">
        <w:rPr>
          <w:rFonts w:asciiTheme="majorHAnsi" w:hAnsiTheme="majorHAnsi"/>
          <w:bCs/>
          <w:caps w:val="0"/>
          <w:sz w:val="28"/>
        </w:rPr>
        <w:lastRenderedPageBreak/>
        <w:t xml:space="preserve">Part </w:t>
      </w:r>
      <w:r w:rsidR="007D757A">
        <w:rPr>
          <w:rFonts w:asciiTheme="majorHAnsi" w:hAnsiTheme="majorHAnsi"/>
          <w:bCs/>
          <w:caps w:val="0"/>
          <w:sz w:val="28"/>
        </w:rPr>
        <w:t>D | Data Processing Joint Controllers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51"/>
      </w:tblGrid>
      <w:tr w:rsidR="007D757A" w:rsidRPr="007B0123" w14:paraId="6797CCD3" w14:textId="77777777" w:rsidTr="00552B4E">
        <w:trPr>
          <w:trHeight w:val="716"/>
        </w:trPr>
        <w:tc>
          <w:tcPr>
            <w:tcW w:w="3068" w:type="dxa"/>
            <w:shd w:val="clear" w:color="auto" w:fill="BFBFBF"/>
            <w:vAlign w:val="center"/>
          </w:tcPr>
          <w:p w14:paraId="7C066EC2" w14:textId="77777777" w:rsidR="007D757A" w:rsidRPr="007B0123" w:rsidRDefault="007D757A" w:rsidP="00385AA8">
            <w:pPr>
              <w:ind w:left="0"/>
              <w:jc w:val="left"/>
              <w:rPr>
                <w:rFonts w:asciiTheme="minorHAnsi" w:hAnsiTheme="minorHAnsi"/>
                <w:b/>
                <w:sz w:val="24"/>
              </w:rPr>
            </w:pPr>
            <w:r w:rsidRPr="007B0123">
              <w:rPr>
                <w:rFonts w:asciiTheme="minorHAnsi" w:hAnsiTheme="minorHAnsi"/>
                <w:b/>
                <w:sz w:val="24"/>
              </w:rPr>
              <w:t>Description</w:t>
            </w:r>
          </w:p>
        </w:tc>
        <w:tc>
          <w:tcPr>
            <w:tcW w:w="5951" w:type="dxa"/>
            <w:shd w:val="clear" w:color="auto" w:fill="BFBFBF"/>
            <w:vAlign w:val="center"/>
          </w:tcPr>
          <w:p w14:paraId="1DD3F62D" w14:textId="77777777" w:rsidR="007D757A" w:rsidRPr="007B0123" w:rsidRDefault="007D757A" w:rsidP="00385AA8">
            <w:pPr>
              <w:ind w:left="143"/>
              <w:jc w:val="left"/>
              <w:rPr>
                <w:rFonts w:asciiTheme="minorHAnsi" w:hAnsiTheme="minorHAnsi"/>
                <w:b/>
                <w:sz w:val="24"/>
              </w:rPr>
            </w:pPr>
            <w:r w:rsidRPr="007B0123">
              <w:rPr>
                <w:rFonts w:asciiTheme="minorHAnsi" w:hAnsiTheme="minorHAnsi"/>
                <w:b/>
                <w:sz w:val="24"/>
              </w:rPr>
              <w:t>Details</w:t>
            </w:r>
          </w:p>
        </w:tc>
      </w:tr>
      <w:tr w:rsidR="00B60F6B" w:rsidRPr="007B0123" w14:paraId="6AA13833" w14:textId="77777777" w:rsidTr="00552B4E">
        <w:trPr>
          <w:trHeight w:val="1630"/>
        </w:trPr>
        <w:tc>
          <w:tcPr>
            <w:tcW w:w="3068" w:type="dxa"/>
            <w:shd w:val="clear" w:color="auto" w:fill="auto"/>
          </w:tcPr>
          <w:p w14:paraId="4599A87F" w14:textId="77777777" w:rsidR="00B60F6B" w:rsidRPr="007B0123" w:rsidRDefault="00B60F6B" w:rsidP="00B60F6B">
            <w:pPr>
              <w:spacing w:before="240"/>
              <w:ind w:left="0"/>
              <w:jc w:val="left"/>
              <w:rPr>
                <w:rFonts w:asciiTheme="minorHAnsi" w:hAnsiTheme="minorHAnsi"/>
                <w:sz w:val="24"/>
              </w:rPr>
            </w:pPr>
            <w:r>
              <w:rPr>
                <w:rFonts w:asciiTheme="minorHAnsi" w:hAnsiTheme="minorHAnsi"/>
                <w:sz w:val="24"/>
              </w:rPr>
              <w:t>Does this scenario apply to this Agreement</w:t>
            </w:r>
          </w:p>
        </w:tc>
        <w:tc>
          <w:tcPr>
            <w:tcW w:w="5951" w:type="dxa"/>
            <w:shd w:val="clear" w:color="auto" w:fill="auto"/>
          </w:tcPr>
          <w:p w14:paraId="217D9A9D" w14:textId="64949C06" w:rsidR="00B60F6B" w:rsidRPr="004E3CC3" w:rsidRDefault="00B60F6B" w:rsidP="00B60F6B">
            <w:pPr>
              <w:spacing w:before="240"/>
              <w:ind w:left="143"/>
              <w:jc w:val="left"/>
              <w:rPr>
                <w:rFonts w:asciiTheme="minorHAnsi" w:hAnsiTheme="minorHAnsi"/>
                <w:i/>
                <w:sz w:val="24"/>
              </w:rPr>
            </w:pPr>
            <w:r w:rsidRPr="009A249B">
              <w:rPr>
                <w:rFonts w:asciiTheme="minorHAnsi" w:hAnsiTheme="minorHAnsi"/>
                <w:iCs/>
                <w:sz w:val="24"/>
                <w:highlight w:val="black"/>
              </w:rPr>
              <w:t>XXXXXXXXX</w:t>
            </w:r>
          </w:p>
        </w:tc>
      </w:tr>
      <w:tr w:rsidR="00B60F6B" w:rsidRPr="007B0123" w14:paraId="01A86008" w14:textId="77777777" w:rsidTr="00552B4E">
        <w:trPr>
          <w:trHeight w:val="1630"/>
        </w:trPr>
        <w:tc>
          <w:tcPr>
            <w:tcW w:w="3068" w:type="dxa"/>
            <w:shd w:val="clear" w:color="auto" w:fill="auto"/>
          </w:tcPr>
          <w:p w14:paraId="3B03BA24" w14:textId="0E4D05D5" w:rsidR="00B60F6B" w:rsidRDefault="00B60F6B" w:rsidP="00B60F6B">
            <w:pPr>
              <w:spacing w:before="240"/>
              <w:ind w:left="0"/>
              <w:jc w:val="left"/>
              <w:rPr>
                <w:rFonts w:asciiTheme="minorHAnsi" w:hAnsiTheme="minorHAnsi"/>
                <w:sz w:val="24"/>
              </w:rPr>
            </w:pPr>
            <w:r>
              <w:rPr>
                <w:rFonts w:asciiTheme="minorHAnsi" w:hAnsiTheme="minorHAnsi"/>
                <w:sz w:val="24"/>
              </w:rPr>
              <w:t>Details of Joint Controllers</w:t>
            </w:r>
          </w:p>
        </w:tc>
        <w:tc>
          <w:tcPr>
            <w:tcW w:w="5951" w:type="dxa"/>
            <w:shd w:val="clear" w:color="auto" w:fill="auto"/>
          </w:tcPr>
          <w:p w14:paraId="1908CCE0" w14:textId="34328B57" w:rsidR="00B60F6B"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4E3CC3" w14:paraId="2C9351CB" w14:textId="77777777" w:rsidTr="00552B4E">
        <w:trPr>
          <w:trHeight w:val="1630"/>
        </w:trPr>
        <w:tc>
          <w:tcPr>
            <w:tcW w:w="3068" w:type="dxa"/>
            <w:shd w:val="clear" w:color="auto" w:fill="auto"/>
          </w:tcPr>
          <w:p w14:paraId="45F5DB16" w14:textId="71E7F835" w:rsidR="00B60F6B" w:rsidRPr="004E3CC3" w:rsidRDefault="00B60F6B" w:rsidP="00B60F6B">
            <w:pPr>
              <w:spacing w:before="240"/>
              <w:ind w:left="0"/>
              <w:jc w:val="left"/>
              <w:rPr>
                <w:rFonts w:asciiTheme="minorHAnsi" w:hAnsiTheme="minorHAnsi"/>
                <w:i/>
                <w:iCs/>
                <w:sz w:val="24"/>
              </w:rPr>
            </w:pPr>
            <w:r w:rsidRPr="004E3CC3">
              <w:rPr>
                <w:rFonts w:asciiTheme="minorHAnsi" w:hAnsiTheme="minorHAnsi"/>
                <w:i/>
                <w:iCs/>
                <w:sz w:val="24"/>
              </w:rPr>
              <w:t xml:space="preserve">Subject matter of the </w:t>
            </w:r>
            <w:r>
              <w:rPr>
                <w:rFonts w:asciiTheme="minorHAnsi" w:hAnsiTheme="minorHAnsi"/>
                <w:i/>
                <w:iCs/>
                <w:sz w:val="24"/>
              </w:rPr>
              <w:t>P</w:t>
            </w:r>
            <w:r w:rsidRPr="004E3CC3">
              <w:rPr>
                <w:rFonts w:asciiTheme="minorHAnsi" w:hAnsiTheme="minorHAnsi"/>
                <w:i/>
                <w:iCs/>
                <w:sz w:val="24"/>
              </w:rPr>
              <w:t>rocessing</w:t>
            </w:r>
          </w:p>
        </w:tc>
        <w:tc>
          <w:tcPr>
            <w:tcW w:w="5951" w:type="dxa"/>
            <w:shd w:val="clear" w:color="auto" w:fill="auto"/>
          </w:tcPr>
          <w:p w14:paraId="03E2BDAD" w14:textId="1218576F" w:rsidR="00B60F6B" w:rsidRPr="004E3CC3" w:rsidRDefault="00B60F6B" w:rsidP="00B60F6B">
            <w:pPr>
              <w:spacing w:before="240"/>
              <w:ind w:left="143"/>
              <w:jc w:val="left"/>
              <w:rPr>
                <w:rFonts w:asciiTheme="minorHAnsi" w:hAnsiTheme="minorHAnsi"/>
                <w:i/>
                <w:iCs/>
                <w:sz w:val="24"/>
              </w:rPr>
            </w:pPr>
            <w:r w:rsidRPr="00047CC7">
              <w:rPr>
                <w:rFonts w:asciiTheme="minorHAnsi" w:hAnsiTheme="minorHAnsi"/>
                <w:iCs/>
                <w:sz w:val="24"/>
                <w:highlight w:val="black"/>
              </w:rPr>
              <w:t>XXXXXXXXX</w:t>
            </w:r>
          </w:p>
        </w:tc>
      </w:tr>
      <w:tr w:rsidR="00B60F6B" w:rsidRPr="007B0123" w14:paraId="0E6EE923" w14:textId="77777777" w:rsidTr="00552B4E">
        <w:trPr>
          <w:trHeight w:val="1462"/>
        </w:trPr>
        <w:tc>
          <w:tcPr>
            <w:tcW w:w="3068" w:type="dxa"/>
            <w:shd w:val="clear" w:color="auto" w:fill="auto"/>
          </w:tcPr>
          <w:p w14:paraId="2AB59836" w14:textId="173B7CD2"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Duration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139D23B1" w14:textId="4ADEF419"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086658C8" w14:textId="77777777" w:rsidTr="00552B4E">
        <w:trPr>
          <w:trHeight w:val="1536"/>
        </w:trPr>
        <w:tc>
          <w:tcPr>
            <w:tcW w:w="3068" w:type="dxa"/>
            <w:shd w:val="clear" w:color="auto" w:fill="auto"/>
          </w:tcPr>
          <w:p w14:paraId="4FF2A128" w14:textId="0BDA8104"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Nature and purposes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0C112287" w14:textId="66473474"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36238A33" w14:textId="77777777" w:rsidTr="00552B4E">
        <w:trPr>
          <w:trHeight w:val="1412"/>
        </w:trPr>
        <w:tc>
          <w:tcPr>
            <w:tcW w:w="3068" w:type="dxa"/>
            <w:shd w:val="clear" w:color="auto" w:fill="auto"/>
          </w:tcPr>
          <w:p w14:paraId="5968ABEC" w14:textId="60054953"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Type of </w:t>
            </w:r>
            <w:r>
              <w:rPr>
                <w:rFonts w:asciiTheme="minorHAnsi" w:hAnsiTheme="minorHAnsi"/>
                <w:sz w:val="24"/>
              </w:rPr>
              <w:t>P</w:t>
            </w:r>
            <w:r w:rsidRPr="007B0123">
              <w:rPr>
                <w:rFonts w:asciiTheme="minorHAnsi" w:hAnsiTheme="minorHAnsi"/>
                <w:sz w:val="24"/>
              </w:rPr>
              <w:t xml:space="preserve">ersonal </w:t>
            </w:r>
            <w:r>
              <w:rPr>
                <w:rFonts w:asciiTheme="minorHAnsi" w:hAnsiTheme="minorHAnsi"/>
                <w:sz w:val="24"/>
              </w:rPr>
              <w:t>D</w:t>
            </w:r>
            <w:r w:rsidRPr="007B0123">
              <w:rPr>
                <w:rFonts w:asciiTheme="minorHAnsi" w:hAnsiTheme="minorHAnsi"/>
                <w:sz w:val="24"/>
              </w:rPr>
              <w:t>ata</w:t>
            </w:r>
          </w:p>
        </w:tc>
        <w:tc>
          <w:tcPr>
            <w:tcW w:w="5951" w:type="dxa"/>
            <w:shd w:val="clear" w:color="auto" w:fill="auto"/>
          </w:tcPr>
          <w:p w14:paraId="1F987093" w14:textId="54B42A05"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166C0EC1" w14:textId="77777777" w:rsidTr="00552B4E">
        <w:trPr>
          <w:trHeight w:val="1560"/>
        </w:trPr>
        <w:tc>
          <w:tcPr>
            <w:tcW w:w="3068" w:type="dxa"/>
            <w:shd w:val="clear" w:color="auto" w:fill="auto"/>
          </w:tcPr>
          <w:p w14:paraId="0C79955B" w14:textId="38D13A20"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Categories of </w:t>
            </w:r>
            <w:r>
              <w:rPr>
                <w:rFonts w:asciiTheme="minorHAnsi" w:hAnsiTheme="minorHAnsi"/>
                <w:sz w:val="24"/>
              </w:rPr>
              <w:t>D</w:t>
            </w:r>
            <w:r w:rsidRPr="007B0123">
              <w:rPr>
                <w:rFonts w:asciiTheme="minorHAnsi" w:hAnsiTheme="minorHAnsi"/>
                <w:sz w:val="24"/>
              </w:rPr>
              <w:t xml:space="preserve">ata </w:t>
            </w:r>
            <w:r>
              <w:rPr>
                <w:rFonts w:asciiTheme="minorHAnsi" w:hAnsiTheme="minorHAnsi"/>
                <w:sz w:val="24"/>
              </w:rPr>
              <w:t>S</w:t>
            </w:r>
            <w:r w:rsidRPr="007B0123">
              <w:rPr>
                <w:rFonts w:asciiTheme="minorHAnsi" w:hAnsiTheme="minorHAnsi"/>
                <w:sz w:val="24"/>
              </w:rPr>
              <w:t>ubjects</w:t>
            </w:r>
          </w:p>
        </w:tc>
        <w:tc>
          <w:tcPr>
            <w:tcW w:w="5951" w:type="dxa"/>
            <w:shd w:val="clear" w:color="auto" w:fill="auto"/>
          </w:tcPr>
          <w:p w14:paraId="2F637AD5" w14:textId="1EBCE087"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06E608C9" w14:textId="77777777" w:rsidTr="00552B4E">
        <w:trPr>
          <w:trHeight w:val="1560"/>
        </w:trPr>
        <w:tc>
          <w:tcPr>
            <w:tcW w:w="3068" w:type="dxa"/>
            <w:shd w:val="clear" w:color="auto" w:fill="auto"/>
          </w:tcPr>
          <w:p w14:paraId="4A7EBFA1" w14:textId="77777777" w:rsidR="00B60F6B" w:rsidRPr="007B0123" w:rsidRDefault="00B60F6B" w:rsidP="00B60F6B">
            <w:pPr>
              <w:spacing w:before="240"/>
              <w:ind w:left="0"/>
              <w:jc w:val="left"/>
              <w:rPr>
                <w:rFonts w:asciiTheme="minorHAnsi" w:hAnsiTheme="minorHAnsi"/>
                <w:sz w:val="24"/>
              </w:rPr>
            </w:pPr>
            <w:r w:rsidRPr="004E3CC3">
              <w:rPr>
                <w:rFonts w:asciiTheme="minorHAnsi" w:hAnsiTheme="minorHAnsi"/>
                <w:sz w:val="24"/>
              </w:rPr>
              <w:lastRenderedPageBreak/>
              <w:t>International transfers and</w:t>
            </w:r>
            <w:r>
              <w:rPr>
                <w:rFonts w:asciiTheme="minorHAnsi" w:hAnsiTheme="minorHAnsi"/>
                <w:sz w:val="24"/>
              </w:rPr>
              <w:t xml:space="preserve"> </w:t>
            </w:r>
            <w:r w:rsidRPr="004E3CC3">
              <w:rPr>
                <w:rFonts w:asciiTheme="minorHAnsi" w:hAnsiTheme="minorHAnsi"/>
                <w:sz w:val="24"/>
              </w:rPr>
              <w:t>legal gateway</w:t>
            </w:r>
          </w:p>
        </w:tc>
        <w:tc>
          <w:tcPr>
            <w:tcW w:w="5951" w:type="dxa"/>
            <w:shd w:val="clear" w:color="auto" w:fill="auto"/>
          </w:tcPr>
          <w:p w14:paraId="7B8A6232" w14:textId="4EFE654C" w:rsidR="00B60F6B" w:rsidRPr="007B0123" w:rsidRDefault="00B60F6B" w:rsidP="00B60F6B">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B60F6B" w:rsidRPr="007B0123" w14:paraId="015958E5" w14:textId="77777777" w:rsidTr="00552B4E">
        <w:trPr>
          <w:trHeight w:val="1660"/>
        </w:trPr>
        <w:tc>
          <w:tcPr>
            <w:tcW w:w="3068" w:type="dxa"/>
            <w:shd w:val="clear" w:color="auto" w:fill="auto"/>
          </w:tcPr>
          <w:p w14:paraId="41EBBACC" w14:textId="7DABB2BF"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 xml:space="preserve">Plan for return and destruction of the data once the </w:t>
            </w:r>
            <w:r>
              <w:rPr>
                <w:rFonts w:asciiTheme="minorHAnsi" w:hAnsiTheme="minorHAnsi"/>
                <w:sz w:val="24"/>
              </w:rPr>
              <w:t>P</w:t>
            </w:r>
            <w:r w:rsidRPr="007B0123">
              <w:rPr>
                <w:rFonts w:asciiTheme="minorHAnsi" w:hAnsiTheme="minorHAnsi"/>
                <w:sz w:val="24"/>
              </w:rPr>
              <w:t>rocessing is complete</w:t>
            </w:r>
          </w:p>
          <w:p w14:paraId="0B69EB4B" w14:textId="77777777" w:rsidR="00B60F6B" w:rsidRPr="007B0123" w:rsidRDefault="00B60F6B" w:rsidP="00B60F6B">
            <w:pPr>
              <w:spacing w:before="240"/>
              <w:ind w:left="0"/>
              <w:jc w:val="left"/>
              <w:rPr>
                <w:rFonts w:asciiTheme="minorHAnsi" w:hAnsiTheme="minorHAnsi"/>
                <w:sz w:val="24"/>
              </w:rPr>
            </w:pPr>
            <w:r w:rsidRPr="007B0123">
              <w:rPr>
                <w:rFonts w:asciiTheme="minorHAnsi" w:hAnsiTheme="minorHAnsi"/>
                <w:sz w:val="24"/>
              </w:rPr>
              <w:t>UNLESS requirement under UK, EU or member state law to preserve that type of data</w:t>
            </w:r>
          </w:p>
        </w:tc>
        <w:tc>
          <w:tcPr>
            <w:tcW w:w="5951" w:type="dxa"/>
            <w:shd w:val="clear" w:color="auto" w:fill="auto"/>
          </w:tcPr>
          <w:p w14:paraId="79746526" w14:textId="1080EEAD" w:rsidR="00B60F6B" w:rsidRPr="007B0123" w:rsidRDefault="00B60F6B" w:rsidP="00B60F6B">
            <w:pPr>
              <w:spacing w:before="240"/>
              <w:ind w:left="143"/>
              <w:jc w:val="left"/>
              <w:rPr>
                <w:rFonts w:asciiTheme="minorHAnsi" w:hAnsiTheme="minorHAnsi"/>
                <w:i/>
                <w:sz w:val="24"/>
              </w:rPr>
            </w:pPr>
            <w:r w:rsidRPr="009A249B">
              <w:rPr>
                <w:rFonts w:asciiTheme="minorHAnsi" w:hAnsiTheme="minorHAnsi"/>
                <w:iCs/>
                <w:sz w:val="24"/>
                <w:highlight w:val="black"/>
              </w:rPr>
              <w:t>XXXXXXXXX</w:t>
            </w:r>
          </w:p>
        </w:tc>
      </w:tr>
      <w:tr w:rsidR="00B60F6B" w:rsidRPr="007B0123" w14:paraId="34FC09C0" w14:textId="77777777" w:rsidTr="00552B4E">
        <w:trPr>
          <w:trHeight w:val="1660"/>
        </w:trPr>
        <w:tc>
          <w:tcPr>
            <w:tcW w:w="3068" w:type="dxa"/>
            <w:shd w:val="clear" w:color="auto" w:fill="auto"/>
          </w:tcPr>
          <w:p w14:paraId="67B2B314" w14:textId="474FE80F" w:rsidR="00B60F6B" w:rsidRPr="007B0123" w:rsidRDefault="00B60F6B" w:rsidP="00B60F6B">
            <w:pPr>
              <w:spacing w:before="240"/>
              <w:ind w:left="0"/>
              <w:jc w:val="left"/>
              <w:rPr>
                <w:rFonts w:asciiTheme="minorHAnsi" w:hAnsiTheme="minorHAnsi"/>
                <w:sz w:val="24"/>
              </w:rPr>
            </w:pPr>
            <w:r>
              <w:rPr>
                <w:rFonts w:asciiTheme="minorHAnsi" w:hAnsiTheme="minorHAnsi"/>
                <w:sz w:val="24"/>
              </w:rPr>
              <w:t xml:space="preserve">Dealing with Data Subjects – Designated Party </w:t>
            </w:r>
          </w:p>
        </w:tc>
        <w:tc>
          <w:tcPr>
            <w:tcW w:w="5951" w:type="dxa"/>
            <w:shd w:val="clear" w:color="auto" w:fill="auto"/>
          </w:tcPr>
          <w:p w14:paraId="4D8CFE13" w14:textId="3D512310" w:rsidR="00B60F6B" w:rsidRPr="00EC113A" w:rsidRDefault="00B60F6B" w:rsidP="00B60F6B">
            <w:pPr>
              <w:spacing w:before="240"/>
              <w:ind w:left="0"/>
              <w:jc w:val="left"/>
              <w:rPr>
                <w:rFonts w:asciiTheme="minorHAnsi" w:hAnsiTheme="minorHAnsi"/>
                <w:i/>
                <w:sz w:val="24"/>
              </w:rPr>
            </w:pPr>
            <w:r w:rsidRPr="009A249B">
              <w:rPr>
                <w:rFonts w:asciiTheme="minorHAnsi" w:hAnsiTheme="minorHAnsi"/>
                <w:iCs/>
                <w:sz w:val="24"/>
                <w:highlight w:val="black"/>
              </w:rPr>
              <w:t>XXXXXXXXX</w:t>
            </w:r>
          </w:p>
        </w:tc>
      </w:tr>
    </w:tbl>
    <w:p w14:paraId="61FCEAE7" w14:textId="5BB406DB" w:rsidR="00CF3E43" w:rsidRDefault="00CF3E43">
      <w:pPr>
        <w:spacing w:after="0"/>
        <w:ind w:left="0"/>
        <w:jc w:val="left"/>
        <w:rPr>
          <w:rFonts w:asciiTheme="minorHAnsi" w:hAnsiTheme="minorHAnsi"/>
          <w:b/>
          <w:i/>
          <w:sz w:val="24"/>
        </w:rPr>
      </w:pPr>
    </w:p>
    <w:p w14:paraId="41D564E3" w14:textId="77777777" w:rsidR="00552B4E" w:rsidRDefault="00552B4E">
      <w:pPr>
        <w:spacing w:after="0"/>
        <w:ind w:left="0"/>
        <w:jc w:val="left"/>
        <w:rPr>
          <w:rFonts w:ascii="Calibri" w:eastAsia="HGGothicM" w:hAnsi="Calibri" w:cs="Calibri"/>
          <w:b/>
          <w:bCs/>
          <w:sz w:val="24"/>
          <w:szCs w:val="24"/>
        </w:rPr>
      </w:pPr>
      <w:bookmarkStart w:id="3" w:name="_Ref_ContractCompanion_9kb9Ut333"/>
      <w:bookmarkStart w:id="4" w:name="_Ref_ContractCompanion_9kb9Ut335"/>
      <w:r>
        <w:rPr>
          <w:rFonts w:ascii="Calibri" w:hAnsi="Calibri" w:cs="Calibri"/>
          <w:sz w:val="24"/>
          <w:szCs w:val="24"/>
        </w:rPr>
        <w:br w:type="page"/>
      </w:r>
    </w:p>
    <w:p w14:paraId="3ECC8871" w14:textId="57826E7C" w:rsidR="00CF3E43" w:rsidRPr="00CF3E43" w:rsidRDefault="00CF3E43" w:rsidP="00CF3E43">
      <w:pPr>
        <w:pStyle w:val="Heading2"/>
        <w:numPr>
          <w:ilvl w:val="0"/>
          <w:numId w:val="0"/>
        </w:numPr>
        <w:ind w:left="709"/>
        <w:jc w:val="center"/>
        <w:rPr>
          <w:rFonts w:ascii="Calibri" w:hAnsi="Calibri" w:cs="Calibri"/>
          <w:sz w:val="24"/>
          <w:szCs w:val="24"/>
        </w:rPr>
      </w:pPr>
      <w:r w:rsidRPr="00CF3E43">
        <w:rPr>
          <w:rFonts w:ascii="Calibri" w:hAnsi="Calibri" w:cs="Calibri"/>
          <w:sz w:val="24"/>
          <w:szCs w:val="24"/>
        </w:rPr>
        <w:lastRenderedPageBreak/>
        <w:t xml:space="preserve">ANNEX </w:t>
      </w:r>
      <w:bookmarkStart w:id="5" w:name="ANNEX1_SCHEDULE31"/>
      <w:r w:rsidRPr="00CF3E43">
        <w:rPr>
          <w:rFonts w:ascii="Calibri" w:hAnsi="Calibri" w:cs="Calibri"/>
          <w:sz w:val="24"/>
          <w:szCs w:val="24"/>
        </w:rPr>
        <w:t>1</w:t>
      </w:r>
      <w:bookmarkEnd w:id="5"/>
      <w:r w:rsidRPr="00CF3E43">
        <w:rPr>
          <w:rFonts w:ascii="Calibri" w:hAnsi="Calibri" w:cs="Calibri"/>
          <w:sz w:val="24"/>
          <w:szCs w:val="24"/>
        </w:rPr>
        <w:t xml:space="preserve">: </w:t>
      </w:r>
      <w:bookmarkStart w:id="6" w:name="ANNEX1HEADING_SCHEDULE31"/>
      <w:r w:rsidRPr="00CF3E43">
        <w:rPr>
          <w:rFonts w:ascii="Calibri" w:hAnsi="Calibri" w:cs="Calibri"/>
          <w:caps/>
          <w:sz w:val="24"/>
          <w:szCs w:val="24"/>
        </w:rPr>
        <w:t>Joint Controller Agreement</w:t>
      </w:r>
      <w:bookmarkEnd w:id="3"/>
      <w:bookmarkEnd w:id="4"/>
      <w:bookmarkEnd w:id="6"/>
    </w:p>
    <w:p w14:paraId="479B3FCD" w14:textId="77777777" w:rsidR="00CF3E43" w:rsidRPr="00CF3E43" w:rsidRDefault="00CF3E43">
      <w:pPr>
        <w:pStyle w:val="AppendixText1"/>
        <w:numPr>
          <w:ilvl w:val="0"/>
          <w:numId w:val="21"/>
        </w:numPr>
        <w:jc w:val="both"/>
        <w:rPr>
          <w:rFonts w:ascii="Calibri" w:hAnsi="Calibri" w:cs="Calibri"/>
        </w:rPr>
      </w:pPr>
      <w:r w:rsidRPr="00CF3E43">
        <w:rPr>
          <w:rFonts w:ascii="Calibri" w:hAnsi="Calibri" w:cs="Calibri"/>
        </w:rPr>
        <w:t xml:space="preserve">Joint Controller Status and Allocation of Responsibilities </w:t>
      </w:r>
    </w:p>
    <w:p w14:paraId="4828E524" w14:textId="77777777" w:rsidR="004D7CAD" w:rsidRDefault="00C97F30" w:rsidP="004D7CAD">
      <w:pPr>
        <w:pStyle w:val="AppendixText2"/>
        <w:jc w:val="both"/>
        <w:rPr>
          <w:rFonts w:ascii="Calibri" w:hAnsi="Calibri" w:cs="Calibri"/>
        </w:rPr>
      </w:pPr>
      <w:r w:rsidRPr="00C97F30">
        <w:rPr>
          <w:rFonts w:ascii="Calibri" w:hAnsi="Calibri" w:cs="Calibri"/>
        </w:rPr>
        <w:t xml:space="preserve">The provisions of </w:t>
      </w:r>
      <w:r w:rsidR="00213436">
        <w:rPr>
          <w:rFonts w:ascii="Calibri" w:hAnsi="Calibri" w:cs="Calibri"/>
        </w:rPr>
        <w:t>Clauses 23.1 and 23.2 of the Agreement and this</w:t>
      </w:r>
      <w:r w:rsidRPr="00C97F30">
        <w:rPr>
          <w:rFonts w:ascii="Calibri" w:hAnsi="Calibri" w:cs="Calibri"/>
        </w:rPr>
        <w:t xml:space="preserve"> Annex 1 together with Part D (</w:t>
      </w:r>
      <w:r w:rsidRPr="00C97F30">
        <w:rPr>
          <w:rFonts w:ascii="Calibri" w:hAnsi="Calibri" w:cs="Calibri"/>
          <w:i/>
          <w:iCs/>
        </w:rPr>
        <w:t>Data Processing Joint Controllers</w:t>
      </w:r>
      <w:r w:rsidRPr="00C97F30">
        <w:rPr>
          <w:rFonts w:ascii="Calibri" w:hAnsi="Calibri" w:cs="Calibri"/>
        </w:rPr>
        <w:t>) of Schedule 2.8 (</w:t>
      </w:r>
      <w:r w:rsidRPr="00C97F30">
        <w:rPr>
          <w:rFonts w:ascii="Calibri" w:hAnsi="Calibri" w:cs="Calibri"/>
          <w:i/>
          <w:iCs/>
        </w:rPr>
        <w:t>Data Processing and List of Sub-processors</w:t>
      </w:r>
      <w:r w:rsidRPr="00C97F30">
        <w:rPr>
          <w:rFonts w:ascii="Calibri" w:hAnsi="Calibri" w:cs="Calibri"/>
        </w:rPr>
        <w:t xml:space="preserve">) apply to the Processing of Personal Data provided by one Party to another Party pursuant to or in connection with this Agreement where both </w:t>
      </w:r>
      <w:r w:rsidR="00213436">
        <w:rPr>
          <w:rFonts w:ascii="Calibri" w:hAnsi="Calibri" w:cs="Calibri"/>
        </w:rPr>
        <w:t>P</w:t>
      </w:r>
      <w:r w:rsidRPr="00C97F30">
        <w:rPr>
          <w:rFonts w:ascii="Calibri" w:hAnsi="Calibri" w:cs="Calibri"/>
        </w:rPr>
        <w:t>arties act as Joint Controllers.</w:t>
      </w:r>
      <w:r w:rsidR="00CF3E43" w:rsidRPr="00CF3E43">
        <w:rPr>
          <w:rFonts w:ascii="Calibri" w:hAnsi="Calibri" w:cs="Calibri"/>
        </w:rPr>
        <w:t xml:space="preserve"> </w:t>
      </w:r>
      <w:bookmarkStart w:id="7" w:name="_9kR3WTrAGA7BKHBeRjSJsC4q1yn54s8Cu7RG2oz"/>
      <w:bookmarkStart w:id="8" w:name="_Ref_ContractCompanion_9kb9Ut37E"/>
    </w:p>
    <w:p w14:paraId="6A8E3089" w14:textId="29B60D4C" w:rsidR="00213436" w:rsidRPr="004D7CAD" w:rsidRDefault="00213436" w:rsidP="004D7CAD">
      <w:pPr>
        <w:pStyle w:val="AppendixText2"/>
        <w:jc w:val="both"/>
        <w:rPr>
          <w:rFonts w:ascii="Calibri" w:hAnsi="Calibri" w:cs="Calibri"/>
        </w:rPr>
      </w:pPr>
      <w:bookmarkStart w:id="9" w:name="_Ref147758862"/>
      <w:r w:rsidRPr="004D7CAD">
        <w:rPr>
          <w:rFonts w:ascii="Calibri" w:hAnsi="Calibri" w:cs="Calibri"/>
        </w:rPr>
        <w:t>Each Party undertakes to comply with the Relevant Data Protection Laws in respect of their Processing of the Personal Data.</w:t>
      </w:r>
      <w:bookmarkEnd w:id="9"/>
      <w:r w:rsidRPr="004D7CAD">
        <w:rPr>
          <w:rFonts w:ascii="Calibri" w:hAnsi="Calibri" w:cs="Calibri"/>
        </w:rPr>
        <w:t xml:space="preserve"> </w:t>
      </w:r>
    </w:p>
    <w:p w14:paraId="489E9422" w14:textId="0893126A" w:rsidR="00CF3E43" w:rsidRPr="00CF3E43" w:rsidRDefault="00CF3E43">
      <w:pPr>
        <w:pStyle w:val="AppendixText2"/>
        <w:jc w:val="both"/>
        <w:rPr>
          <w:rFonts w:ascii="Calibri" w:hAnsi="Calibri" w:cs="Calibri"/>
        </w:rPr>
      </w:pPr>
      <w:bookmarkStart w:id="10" w:name="_Ref147933315"/>
      <w:r w:rsidRPr="00CF3E43">
        <w:rPr>
          <w:rFonts w:ascii="Calibri" w:hAnsi="Calibri" w:cs="Calibri"/>
        </w:rPr>
        <w:t xml:space="preserve">The Parties agree that the </w:t>
      </w:r>
      <w:r w:rsidR="00EC113A">
        <w:rPr>
          <w:rFonts w:ascii="Calibri" w:hAnsi="Calibri" w:cs="Calibri"/>
        </w:rPr>
        <w:t>designated Party (as set out in Part D of this Schedule 2.8) ("</w:t>
      </w:r>
      <w:r w:rsidR="00EC113A" w:rsidRPr="00837264">
        <w:rPr>
          <w:rFonts w:ascii="Calibri" w:hAnsi="Calibri" w:cs="Calibri"/>
          <w:b/>
          <w:bCs/>
        </w:rPr>
        <w:t>Designated Party</w:t>
      </w:r>
      <w:r w:rsidR="00EC113A">
        <w:rPr>
          <w:rFonts w:ascii="Calibri" w:hAnsi="Calibri" w:cs="Calibri"/>
        </w:rPr>
        <w:t>”)</w:t>
      </w:r>
      <w:r w:rsidRPr="00CF3E43">
        <w:rPr>
          <w:rFonts w:ascii="Calibri" w:hAnsi="Calibri" w:cs="Calibri"/>
        </w:rPr>
        <w:t>:</w:t>
      </w:r>
      <w:bookmarkEnd w:id="7"/>
      <w:bookmarkEnd w:id="10"/>
      <w:r w:rsidRPr="00CF3E43">
        <w:rPr>
          <w:rFonts w:ascii="Calibri" w:hAnsi="Calibri" w:cs="Calibri"/>
        </w:rPr>
        <w:t xml:space="preserve"> </w:t>
      </w:r>
      <w:bookmarkEnd w:id="8"/>
    </w:p>
    <w:p w14:paraId="06A5A868" w14:textId="77777777" w:rsidR="00CF3E43" w:rsidRPr="00CF3E43" w:rsidRDefault="00CF3E43">
      <w:pPr>
        <w:pStyle w:val="AppendixText4"/>
        <w:jc w:val="both"/>
        <w:rPr>
          <w:rFonts w:ascii="Calibri" w:hAnsi="Calibri" w:cs="Calibri"/>
        </w:rPr>
      </w:pPr>
      <w:r w:rsidRPr="00CF3E43">
        <w:rPr>
          <w:rFonts w:ascii="Calibri" w:hAnsi="Calibri" w:cs="Calibri"/>
        </w:rPr>
        <w:t xml:space="preserve">is the exclusive point of contact for Data Subjects and is responsible for all steps necessary to comply with the UK GDPR regarding the exercise by Data Subjects of their rights under the UK </w:t>
      </w:r>
      <w:proofErr w:type="gramStart"/>
      <w:r w:rsidRPr="00CF3E43">
        <w:rPr>
          <w:rFonts w:ascii="Calibri" w:hAnsi="Calibri" w:cs="Calibri"/>
        </w:rPr>
        <w:t>GDPR;</w:t>
      </w:r>
      <w:proofErr w:type="gramEnd"/>
    </w:p>
    <w:p w14:paraId="1C3A5F45" w14:textId="77777777" w:rsidR="00CF3E43" w:rsidRPr="00CF3E43" w:rsidRDefault="00CF3E43">
      <w:pPr>
        <w:pStyle w:val="AppendixText4"/>
        <w:jc w:val="both"/>
        <w:rPr>
          <w:rFonts w:ascii="Calibri" w:hAnsi="Calibri" w:cs="Calibri"/>
        </w:rPr>
      </w:pPr>
      <w:r w:rsidRPr="00CF3E43">
        <w:rPr>
          <w:rFonts w:ascii="Calibri" w:hAnsi="Calibri" w:cs="Calibri"/>
        </w:rPr>
        <w:t xml:space="preserve">shall direct Data Subjects to its Data Protection Officer or suitable alternative in connection with the exercise of their rights as Data Subjects and for any enquiries concerning their Personal Data or </w:t>
      </w:r>
      <w:proofErr w:type="gramStart"/>
      <w:r w:rsidRPr="00CF3E43">
        <w:rPr>
          <w:rFonts w:ascii="Calibri" w:hAnsi="Calibri" w:cs="Calibri"/>
        </w:rPr>
        <w:t>privacy;</w:t>
      </w:r>
      <w:proofErr w:type="gramEnd"/>
    </w:p>
    <w:p w14:paraId="0665AA78" w14:textId="77777777" w:rsidR="00CF3E43" w:rsidRPr="00CF3E43" w:rsidRDefault="00CF3E43">
      <w:pPr>
        <w:pStyle w:val="AppendixText4"/>
        <w:jc w:val="both"/>
        <w:rPr>
          <w:rFonts w:ascii="Calibri" w:hAnsi="Calibri" w:cs="Calibri"/>
        </w:rPr>
      </w:pPr>
      <w:r w:rsidRPr="00CF3E43">
        <w:rPr>
          <w:rFonts w:ascii="Calibri" w:hAnsi="Calibri" w:cs="Calibri"/>
        </w:rPr>
        <w:t xml:space="preserve">is solely responsible for the Parties’ compliance with all duties to provide information to Data Subjects under Articles 13 and 14 of the UK </w:t>
      </w:r>
      <w:proofErr w:type="gramStart"/>
      <w:r w:rsidRPr="00CF3E43">
        <w:rPr>
          <w:rFonts w:ascii="Calibri" w:hAnsi="Calibri" w:cs="Calibri"/>
        </w:rPr>
        <w:t>GDPR;</w:t>
      </w:r>
      <w:proofErr w:type="gramEnd"/>
    </w:p>
    <w:p w14:paraId="05496D41" w14:textId="77777777" w:rsidR="00CF3E43" w:rsidRPr="00CF3E43" w:rsidRDefault="00CF3E43">
      <w:pPr>
        <w:pStyle w:val="AppendixText4"/>
        <w:jc w:val="both"/>
        <w:rPr>
          <w:rFonts w:ascii="Calibri" w:hAnsi="Calibri" w:cs="Calibri"/>
        </w:rPr>
      </w:pPr>
      <w:r w:rsidRPr="00CF3E43">
        <w:rPr>
          <w:rFonts w:ascii="Calibri" w:hAnsi="Calibri" w:cs="Calibri"/>
        </w:rPr>
        <w:t>is responsible for obtaining the informed consent of Data Subjects, in accordance with the UK GDPR, for Processing in connection with the Services where consent is the relevant legal basis for that Processing; and</w:t>
      </w:r>
    </w:p>
    <w:p w14:paraId="6CF0F7CE" w14:textId="309189E9" w:rsidR="00CF3E43" w:rsidRPr="00CF3E43" w:rsidRDefault="00CF3E43">
      <w:pPr>
        <w:pStyle w:val="AppendixText4"/>
        <w:jc w:val="both"/>
        <w:rPr>
          <w:rFonts w:ascii="Calibri" w:hAnsi="Calibri" w:cs="Calibri"/>
        </w:rPr>
      </w:pPr>
      <w:r w:rsidRPr="00CF3E43">
        <w:rPr>
          <w:rFonts w:ascii="Calibri" w:hAnsi="Calibri" w:cs="Calibri"/>
        </w:rPr>
        <w:t xml:space="preserve">shall make available to Data Subjects the essence of this Joint Controller Agreement (and notify them of any changes to it) concerning the allocation of responsibilities as Joint Controller and its role as exclusive point of contact, the Parties having used their best endeavours to agree the terms of that essence. This must be outlined in the </w:t>
      </w:r>
      <w:r w:rsidR="00EC113A">
        <w:rPr>
          <w:rFonts w:ascii="Calibri" w:hAnsi="Calibri" w:cs="Calibri"/>
        </w:rPr>
        <w:t>Designated Party’s</w:t>
      </w:r>
      <w:r w:rsidRPr="00CF3E43">
        <w:rPr>
          <w:rFonts w:ascii="Calibri" w:hAnsi="Calibri" w:cs="Calibri"/>
        </w:rPr>
        <w:t xml:space="preserve"> privacy policy (which must be readily available by hyperlink or otherwise on all of its public facing services and marketing).</w:t>
      </w:r>
    </w:p>
    <w:p w14:paraId="735F8594" w14:textId="2A7D09F0" w:rsidR="00CF3E43" w:rsidRPr="00CF3E43" w:rsidRDefault="00CF3E43">
      <w:pPr>
        <w:pStyle w:val="AppendixText2"/>
        <w:jc w:val="both"/>
        <w:rPr>
          <w:rFonts w:ascii="Calibri" w:hAnsi="Calibri" w:cs="Calibri"/>
        </w:rPr>
      </w:pPr>
      <w:r w:rsidRPr="00CF3E43">
        <w:rPr>
          <w:rFonts w:ascii="Calibri" w:hAnsi="Calibri" w:cs="Calibri"/>
        </w:rPr>
        <w:t xml:space="preserve">Notwithstanding the terms of </w:t>
      </w:r>
      <w:bookmarkStart w:id="11" w:name="_9kMHG5YVtCIC9DMJDgTlULuE6s30p76uAEw9TI4"/>
      <w:r w:rsidRPr="00CF3E43">
        <w:rPr>
          <w:rFonts w:ascii="Calibri" w:hAnsi="Calibri" w:cs="Calibri"/>
        </w:rPr>
        <w:t xml:space="preserve">Paragraph </w:t>
      </w:r>
      <w:bookmarkEnd w:id="11"/>
      <w:r w:rsidR="004D7CAD">
        <w:rPr>
          <w:rFonts w:ascii="Calibri" w:hAnsi="Calibri" w:cs="Calibri"/>
        </w:rPr>
        <w:fldChar w:fldCharType="begin"/>
      </w:r>
      <w:r w:rsidR="004D7CAD">
        <w:rPr>
          <w:rFonts w:ascii="Calibri" w:hAnsi="Calibri" w:cs="Calibri"/>
        </w:rPr>
        <w:instrText xml:space="preserve"> REF _Ref147758862 \r \h </w:instrText>
      </w:r>
      <w:r w:rsidR="004D7CAD">
        <w:rPr>
          <w:rFonts w:ascii="Calibri" w:hAnsi="Calibri" w:cs="Calibri"/>
        </w:rPr>
      </w:r>
      <w:r w:rsidR="004D7CAD">
        <w:rPr>
          <w:rFonts w:ascii="Calibri" w:hAnsi="Calibri" w:cs="Calibri"/>
        </w:rPr>
        <w:fldChar w:fldCharType="separate"/>
      </w:r>
      <w:r w:rsidR="0055364C">
        <w:rPr>
          <w:rFonts w:ascii="Calibri" w:hAnsi="Calibri" w:cs="Calibri"/>
        </w:rPr>
        <w:t>1.2</w:t>
      </w:r>
      <w:r w:rsidR="004D7CAD">
        <w:rPr>
          <w:rFonts w:ascii="Calibri" w:hAnsi="Calibri" w:cs="Calibri"/>
        </w:rPr>
        <w:fldChar w:fldCharType="end"/>
      </w:r>
      <w:r w:rsidR="004D7CAD">
        <w:rPr>
          <w:rFonts w:ascii="Calibri" w:hAnsi="Calibri" w:cs="Calibri"/>
        </w:rPr>
        <w:t xml:space="preserve"> of this Annex 1</w:t>
      </w:r>
      <w:r w:rsidRPr="00CF3E43">
        <w:rPr>
          <w:rFonts w:ascii="Calibri" w:hAnsi="Calibri" w:cs="Calibri"/>
        </w:rPr>
        <w:t xml:space="preserve">, the Parties acknowledge that a Data Subject has the right to exercise their legal rights under the </w:t>
      </w:r>
      <w:r w:rsidR="00E71A3A">
        <w:rPr>
          <w:rFonts w:ascii="Calibri" w:hAnsi="Calibri" w:cs="Calibri"/>
        </w:rPr>
        <w:t xml:space="preserve">Relevant </w:t>
      </w:r>
      <w:r w:rsidRPr="00CF3E43">
        <w:rPr>
          <w:rFonts w:ascii="Calibri" w:hAnsi="Calibri" w:cs="Calibri"/>
        </w:rPr>
        <w:t xml:space="preserve">Data Protection </w:t>
      </w:r>
      <w:r w:rsidR="00E71A3A">
        <w:rPr>
          <w:rFonts w:ascii="Calibri" w:hAnsi="Calibri" w:cs="Calibri"/>
        </w:rPr>
        <w:t>Laws</w:t>
      </w:r>
      <w:r w:rsidRPr="00CF3E43">
        <w:rPr>
          <w:rFonts w:ascii="Calibri" w:hAnsi="Calibri" w:cs="Calibri"/>
        </w:rPr>
        <w:t xml:space="preserve"> as against the relevant Party as Controller.</w:t>
      </w:r>
    </w:p>
    <w:p w14:paraId="329486C3" w14:textId="77777777" w:rsidR="00CF3E43" w:rsidRPr="00CF3E43" w:rsidRDefault="00CF3E43">
      <w:pPr>
        <w:pStyle w:val="AppendixText1"/>
        <w:jc w:val="both"/>
        <w:rPr>
          <w:rFonts w:ascii="Calibri" w:hAnsi="Calibri" w:cs="Calibri"/>
        </w:rPr>
      </w:pPr>
      <w:r w:rsidRPr="00CF3E43">
        <w:rPr>
          <w:rFonts w:ascii="Calibri" w:hAnsi="Calibri" w:cs="Calibri"/>
        </w:rPr>
        <w:t>Undertakings of both Parties</w:t>
      </w:r>
    </w:p>
    <w:p w14:paraId="0702B465" w14:textId="77777777" w:rsidR="00CF3E43" w:rsidRPr="00CF3E43" w:rsidRDefault="00CF3E43">
      <w:pPr>
        <w:pStyle w:val="AppendixText2"/>
        <w:jc w:val="both"/>
        <w:rPr>
          <w:rFonts w:ascii="Calibri" w:hAnsi="Calibri" w:cs="Calibri"/>
        </w:rPr>
      </w:pPr>
      <w:bookmarkStart w:id="12" w:name="_Ref_ContractCompanion_9kb9Us7EC"/>
      <w:r w:rsidRPr="00CF3E43">
        <w:rPr>
          <w:rFonts w:ascii="Calibri" w:hAnsi="Calibri" w:cs="Calibri"/>
        </w:rPr>
        <w:t>The Supplier and the Authority each undertake that they shall:</w:t>
      </w:r>
      <w:bookmarkEnd w:id="12"/>
    </w:p>
    <w:p w14:paraId="0DCF3A18" w14:textId="29269B0A" w:rsidR="00CF3E43" w:rsidRPr="00CF3E43" w:rsidRDefault="00CF3E43">
      <w:pPr>
        <w:pStyle w:val="AppendixText4"/>
        <w:jc w:val="both"/>
        <w:rPr>
          <w:rFonts w:ascii="Calibri" w:hAnsi="Calibri" w:cs="Calibri"/>
        </w:rPr>
      </w:pPr>
      <w:r w:rsidRPr="00CF3E43">
        <w:rPr>
          <w:rFonts w:ascii="Calibri" w:hAnsi="Calibri" w:cs="Calibri"/>
        </w:rPr>
        <w:t xml:space="preserve">report to the other </w:t>
      </w:r>
      <w:r w:rsidRPr="004D7CAD">
        <w:rPr>
          <w:rFonts w:ascii="Calibri" w:hAnsi="Calibri" w:cs="Calibri"/>
        </w:rPr>
        <w:t>Party every [</w:t>
      </w:r>
      <w:r w:rsidR="00E708C6" w:rsidRPr="004D7CAD">
        <w:rPr>
          <w:rFonts w:ascii="Calibri" w:hAnsi="Calibri" w:cs="Calibri"/>
        </w:rPr>
        <w:t>6</w:t>
      </w:r>
      <w:r w:rsidRPr="004D7CAD">
        <w:rPr>
          <w:rFonts w:ascii="Calibri" w:hAnsi="Calibri" w:cs="Calibri"/>
        </w:rPr>
        <w:t>]</w:t>
      </w:r>
      <w:r w:rsidRPr="00CF3E43">
        <w:rPr>
          <w:rFonts w:ascii="Calibri" w:hAnsi="Calibri" w:cs="Calibri"/>
        </w:rPr>
        <w:t xml:space="preserve"> months on:</w:t>
      </w:r>
    </w:p>
    <w:p w14:paraId="61F4756C" w14:textId="41AACFBB" w:rsidR="00CF3E43" w:rsidRPr="00CF3E43" w:rsidRDefault="00CF3E43">
      <w:pPr>
        <w:pStyle w:val="AppendixText5"/>
        <w:jc w:val="both"/>
        <w:rPr>
          <w:rFonts w:ascii="Calibri" w:hAnsi="Calibri" w:cs="Calibri"/>
        </w:rPr>
      </w:pPr>
      <w:bookmarkStart w:id="13" w:name="_Ref_ContractCompanion_9kb9Ut378"/>
      <w:bookmarkStart w:id="14" w:name="_9kR3WTrAGA7BECBkfzzl0B29Bwz1RH45fuA04yE"/>
      <w:r w:rsidRPr="00CF3E43">
        <w:rPr>
          <w:rFonts w:ascii="Calibri" w:hAnsi="Calibri" w:cs="Calibri"/>
        </w:rPr>
        <w:lastRenderedPageBreak/>
        <w:t>the volume of Data Subject Requests (or purported Data Subject Requests) from Data Subjects (or third parties on their behalf</w:t>
      </w:r>
      <w:proofErr w:type="gramStart"/>
      <w:r w:rsidRPr="00CF3E43">
        <w:rPr>
          <w:rFonts w:ascii="Calibri" w:hAnsi="Calibri" w:cs="Calibri"/>
        </w:rPr>
        <w:t>);</w:t>
      </w:r>
      <w:bookmarkEnd w:id="13"/>
      <w:bookmarkEnd w:id="14"/>
      <w:proofErr w:type="gramEnd"/>
    </w:p>
    <w:p w14:paraId="7A498DBE" w14:textId="77777777" w:rsidR="00CF3E43" w:rsidRPr="00CF3E43" w:rsidRDefault="00CF3E43">
      <w:pPr>
        <w:pStyle w:val="AppendixText5"/>
        <w:jc w:val="both"/>
        <w:rPr>
          <w:rFonts w:ascii="Calibri" w:hAnsi="Calibri" w:cs="Calibri"/>
        </w:rPr>
      </w:pPr>
      <w:r w:rsidRPr="00CF3E43">
        <w:rPr>
          <w:rFonts w:ascii="Calibri" w:hAnsi="Calibri" w:cs="Calibri"/>
        </w:rPr>
        <w:t xml:space="preserve">the volume of requests from Data Subjects (or third parties on their behalf) to rectify, block or erase any Personal </w:t>
      </w:r>
      <w:proofErr w:type="gramStart"/>
      <w:r w:rsidRPr="00CF3E43">
        <w:rPr>
          <w:rFonts w:ascii="Calibri" w:hAnsi="Calibri" w:cs="Calibri"/>
        </w:rPr>
        <w:t>Data;</w:t>
      </w:r>
      <w:proofErr w:type="gramEnd"/>
      <w:r w:rsidRPr="00CF3E43">
        <w:rPr>
          <w:rFonts w:ascii="Calibri" w:hAnsi="Calibri" w:cs="Calibri"/>
        </w:rPr>
        <w:t xml:space="preserve"> </w:t>
      </w:r>
    </w:p>
    <w:p w14:paraId="72CFA63C" w14:textId="20789D7A" w:rsidR="00CF3E43" w:rsidRPr="00CF3E43" w:rsidRDefault="00CF3E43">
      <w:pPr>
        <w:pStyle w:val="AppendixText5"/>
        <w:jc w:val="both"/>
        <w:rPr>
          <w:rFonts w:ascii="Calibri" w:hAnsi="Calibri" w:cs="Calibri"/>
        </w:rPr>
      </w:pPr>
      <w:bookmarkStart w:id="15" w:name="_Ref_ContractCompanion_9kb9Ut36E"/>
      <w:bookmarkStart w:id="16" w:name="_9kR3WTrAGA7BB9BkfopioDFB5r2G44LA9PQA7IK"/>
      <w:r w:rsidRPr="00CF3E43">
        <w:rPr>
          <w:rFonts w:ascii="Calibri" w:hAnsi="Calibri" w:cs="Calibri"/>
        </w:rPr>
        <w:t xml:space="preserve">any other requests, complaints or communications from Data Subjects (or third parties on their behalf) relating to the other Party’s obligations under </w:t>
      </w:r>
      <w:r w:rsidR="00E71A3A">
        <w:rPr>
          <w:rFonts w:ascii="Calibri" w:hAnsi="Calibri" w:cs="Calibri"/>
        </w:rPr>
        <w:t>the Relevant</w:t>
      </w:r>
      <w:r w:rsidR="00E71A3A" w:rsidRPr="00CF3E43">
        <w:rPr>
          <w:rFonts w:ascii="Calibri" w:hAnsi="Calibri" w:cs="Calibri"/>
        </w:rPr>
        <w:t xml:space="preserve"> </w:t>
      </w:r>
      <w:r w:rsidRPr="00CF3E43">
        <w:rPr>
          <w:rFonts w:ascii="Calibri" w:hAnsi="Calibri" w:cs="Calibri"/>
        </w:rPr>
        <w:t xml:space="preserve">Data Protection </w:t>
      </w:r>
      <w:proofErr w:type="gramStart"/>
      <w:r w:rsidR="00E71A3A">
        <w:rPr>
          <w:rFonts w:ascii="Calibri" w:hAnsi="Calibri" w:cs="Calibri"/>
        </w:rPr>
        <w:t>Laws</w:t>
      </w:r>
      <w:r w:rsidRPr="00CF3E43">
        <w:rPr>
          <w:rFonts w:ascii="Calibri" w:hAnsi="Calibri" w:cs="Calibri"/>
        </w:rPr>
        <w:t>;</w:t>
      </w:r>
      <w:bookmarkEnd w:id="15"/>
      <w:bookmarkEnd w:id="16"/>
      <w:proofErr w:type="gramEnd"/>
    </w:p>
    <w:p w14:paraId="23294183" w14:textId="77777777" w:rsidR="00CF3E43" w:rsidRPr="00CF3E43" w:rsidRDefault="00CF3E43">
      <w:pPr>
        <w:pStyle w:val="AppendixText5"/>
        <w:jc w:val="both"/>
        <w:rPr>
          <w:rFonts w:ascii="Calibri" w:hAnsi="Calibri" w:cs="Calibri"/>
        </w:rPr>
      </w:pPr>
      <w:r w:rsidRPr="00CF3E43">
        <w:rPr>
          <w:rFonts w:ascii="Calibri" w:hAnsi="Calibri" w:cs="Calibri"/>
        </w:rPr>
        <w:t>any communications from the Information Commissioner or any other regulatory authority in connection with Personal Data; and</w:t>
      </w:r>
    </w:p>
    <w:p w14:paraId="00C2FFDB" w14:textId="18C971E0" w:rsidR="00CF3E43" w:rsidRPr="001E7FDF" w:rsidRDefault="00CF3E43">
      <w:pPr>
        <w:pStyle w:val="AppendixText5"/>
        <w:jc w:val="both"/>
        <w:rPr>
          <w:rFonts w:ascii="Calibri" w:hAnsi="Calibri" w:cs="Calibri"/>
        </w:rPr>
      </w:pPr>
      <w:bookmarkStart w:id="17" w:name="_Ref41647720"/>
      <w:r w:rsidRPr="00CF3E43">
        <w:rPr>
          <w:rFonts w:ascii="Calibri" w:hAnsi="Calibri" w:cs="Calibri"/>
        </w:rPr>
        <w:t xml:space="preserve">any requests from any third party for disclosure of Personal Data where compliance with such request is required or purported to be required </w:t>
      </w:r>
      <w:r w:rsidRPr="001E7FDF">
        <w:rPr>
          <w:rFonts w:ascii="Calibri" w:hAnsi="Calibri" w:cs="Calibri"/>
        </w:rPr>
        <w:t>by Law</w:t>
      </w:r>
      <w:bookmarkEnd w:id="17"/>
      <w:r w:rsidR="00FC3A45">
        <w:rPr>
          <w:rFonts w:ascii="Calibri" w:hAnsi="Calibri" w:cs="Calibri"/>
        </w:rPr>
        <w:t>,</w:t>
      </w:r>
    </w:p>
    <w:p w14:paraId="53DE300D" w14:textId="482DE760" w:rsidR="00CF3E43" w:rsidRPr="00CF3E43" w:rsidRDefault="00CF3E43" w:rsidP="0096684D">
      <w:pPr>
        <w:pStyle w:val="StdBodyText4"/>
        <w:jc w:val="both"/>
        <w:rPr>
          <w:rFonts w:ascii="Calibri" w:hAnsi="Calibri" w:cs="Calibri"/>
        </w:rPr>
      </w:pPr>
      <w:r w:rsidRPr="00CF3E43">
        <w:rPr>
          <w:rFonts w:ascii="Calibri" w:hAnsi="Calibri" w:cs="Calibri"/>
        </w:rPr>
        <w:t xml:space="preserve">that it has received in relation to the subject matter of the </w:t>
      </w:r>
      <w:r w:rsidR="00FC3A45">
        <w:rPr>
          <w:rFonts w:ascii="Calibri" w:hAnsi="Calibri" w:cs="Calibri"/>
        </w:rPr>
        <w:t>Agreement</w:t>
      </w:r>
      <w:r w:rsidRPr="00CF3E43" w:rsidDel="00562BBE">
        <w:rPr>
          <w:rFonts w:ascii="Calibri" w:hAnsi="Calibri" w:cs="Calibri"/>
        </w:rPr>
        <w:t xml:space="preserve"> </w:t>
      </w:r>
      <w:r w:rsidRPr="00CF3E43">
        <w:rPr>
          <w:rFonts w:ascii="Calibri" w:hAnsi="Calibri" w:cs="Calibri"/>
        </w:rPr>
        <w:t xml:space="preserve">during that </w:t>
      </w:r>
      <w:proofErr w:type="gramStart"/>
      <w:r w:rsidRPr="00CF3E43">
        <w:rPr>
          <w:rFonts w:ascii="Calibri" w:hAnsi="Calibri" w:cs="Calibri"/>
        </w:rPr>
        <w:t>period;</w:t>
      </w:r>
      <w:proofErr w:type="gramEnd"/>
    </w:p>
    <w:p w14:paraId="0DE6451C" w14:textId="3F378771" w:rsidR="00CF3E43" w:rsidRPr="00CF3E43" w:rsidRDefault="00CF3E43">
      <w:pPr>
        <w:pStyle w:val="AppendixText4"/>
        <w:jc w:val="both"/>
        <w:rPr>
          <w:rFonts w:ascii="Calibri" w:hAnsi="Calibri" w:cs="Calibri"/>
        </w:rPr>
      </w:pPr>
      <w:r w:rsidRPr="00CF3E43">
        <w:rPr>
          <w:rFonts w:ascii="Calibri" w:hAnsi="Calibri" w:cs="Calibri"/>
        </w:rPr>
        <w:t xml:space="preserve">notify each other immediately if it receives any request, complaint or communication made as referred to in </w:t>
      </w:r>
      <w:bookmarkStart w:id="18" w:name="_9kMHG5YVtCIC9DGEDmh11n2D4BDy13TJ67hwC26"/>
      <w:r w:rsidRPr="00CF3E43">
        <w:rPr>
          <w:rFonts w:ascii="Calibri" w:hAnsi="Calibri" w:cs="Calibri"/>
        </w:rPr>
        <w:t xml:space="preserve">Paragraphs </w:t>
      </w:r>
      <w:r w:rsidRPr="00CF3E43">
        <w:rPr>
          <w:rFonts w:ascii="Calibri" w:hAnsi="Calibri" w:cs="Calibri"/>
        </w:rPr>
        <w:fldChar w:fldCharType="begin"/>
      </w:r>
      <w:r w:rsidRPr="00CF3E43">
        <w:rPr>
          <w:rFonts w:ascii="Calibri" w:hAnsi="Calibri" w:cs="Calibri"/>
        </w:rPr>
        <w:instrText xml:space="preserve"> REF _Ref_ContractCompanion_9kb9Ut378 \w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2.1(a)(i)</w:t>
      </w:r>
      <w:r w:rsidRPr="00CF3E43">
        <w:rPr>
          <w:rFonts w:ascii="Calibri" w:hAnsi="Calibri" w:cs="Calibri"/>
        </w:rPr>
        <w:fldChar w:fldCharType="end"/>
      </w:r>
      <w:bookmarkEnd w:id="18"/>
      <w:r w:rsidRPr="00CF3E43">
        <w:rPr>
          <w:rFonts w:ascii="Calibri" w:hAnsi="Calibri" w:cs="Calibri"/>
        </w:rPr>
        <w:t xml:space="preserve"> to </w:t>
      </w:r>
      <w:r w:rsidRPr="00CF3E43">
        <w:rPr>
          <w:rFonts w:ascii="Calibri" w:hAnsi="Calibri" w:cs="Calibri"/>
        </w:rPr>
        <w:fldChar w:fldCharType="begin"/>
      </w:r>
      <w:r w:rsidRPr="00CF3E43">
        <w:rPr>
          <w:rFonts w:ascii="Calibri" w:hAnsi="Calibri" w:cs="Calibri"/>
        </w:rPr>
        <w:instrText xml:space="preserve"> REF _Ref41647720 \n \h  \* MERGEFORMAT </w:instrText>
      </w:r>
      <w:r w:rsidRPr="00CF3E43">
        <w:rPr>
          <w:rFonts w:ascii="Calibri" w:hAnsi="Calibri" w:cs="Calibri"/>
        </w:rPr>
      </w:r>
      <w:r w:rsidRPr="00CF3E43">
        <w:rPr>
          <w:rFonts w:ascii="Calibri" w:hAnsi="Calibri" w:cs="Calibri"/>
        </w:rPr>
        <w:fldChar w:fldCharType="separate"/>
      </w:r>
      <w:bookmarkStart w:id="19" w:name="_9kR3WTr2CC7FJ8"/>
      <w:r w:rsidR="0055364C">
        <w:rPr>
          <w:rFonts w:ascii="Calibri" w:hAnsi="Calibri" w:cs="Calibri"/>
        </w:rPr>
        <w:t>(v)</w:t>
      </w:r>
      <w:bookmarkEnd w:id="19"/>
      <w:r w:rsidRPr="00CF3E43">
        <w:rPr>
          <w:rFonts w:ascii="Calibri" w:hAnsi="Calibri" w:cs="Calibri"/>
        </w:rPr>
        <w:fldChar w:fldCharType="end"/>
      </w:r>
      <w:r w:rsidR="00FC3A45">
        <w:rPr>
          <w:rFonts w:ascii="Calibri" w:hAnsi="Calibri" w:cs="Calibri"/>
        </w:rPr>
        <w:t xml:space="preserve"> of this Annex 1</w:t>
      </w:r>
      <w:r w:rsidRPr="00CF3E43">
        <w:rPr>
          <w:rFonts w:ascii="Calibri" w:hAnsi="Calibri" w:cs="Calibri"/>
        </w:rPr>
        <w:t xml:space="preserve">; </w:t>
      </w:r>
    </w:p>
    <w:p w14:paraId="55F5EEB4" w14:textId="77D6399D" w:rsidR="00CF3E43" w:rsidRPr="00CF3E43" w:rsidRDefault="00CF3E43">
      <w:pPr>
        <w:pStyle w:val="AppendixText4"/>
        <w:jc w:val="both"/>
        <w:rPr>
          <w:rFonts w:ascii="Calibri" w:hAnsi="Calibri" w:cs="Calibri"/>
        </w:rPr>
      </w:pPr>
      <w:r w:rsidRPr="00CF3E43">
        <w:rPr>
          <w:rFonts w:ascii="Calibri" w:hAnsi="Calibri" w:cs="Calibri"/>
        </w:rPr>
        <w:t xml:space="preserve">provide the other Party with full cooperation and assistance in relation to any request, complaint or communication made as referred to in </w:t>
      </w:r>
      <w:bookmarkStart w:id="20" w:name="_9kMHG5YVtCIC9DDBDmhqrkqFHD7t4I66NCBRSC9"/>
      <w:r w:rsidRPr="00CF3E43">
        <w:rPr>
          <w:rFonts w:ascii="Calibri" w:hAnsi="Calibri" w:cs="Calibri"/>
        </w:rPr>
        <w:t>Paragraphs</w:t>
      </w:r>
      <w:r w:rsidR="00E71A3A">
        <w:rPr>
          <w:rFonts w:ascii="Calibri" w:hAnsi="Calibri" w:cs="Calibri"/>
        </w:rPr>
        <w:t xml:space="preserve"> </w:t>
      </w:r>
      <w:r w:rsidR="00E71A3A">
        <w:rPr>
          <w:rFonts w:ascii="Calibri" w:hAnsi="Calibri" w:cs="Calibri"/>
        </w:rPr>
        <w:fldChar w:fldCharType="begin"/>
      </w:r>
      <w:r w:rsidR="00E71A3A">
        <w:rPr>
          <w:rFonts w:ascii="Calibri" w:hAnsi="Calibri" w:cs="Calibri"/>
        </w:rPr>
        <w:instrText xml:space="preserve"> REF _Ref147933315 \r \h </w:instrText>
      </w:r>
      <w:r w:rsidR="00E71A3A">
        <w:rPr>
          <w:rFonts w:ascii="Calibri" w:hAnsi="Calibri" w:cs="Calibri"/>
        </w:rPr>
      </w:r>
      <w:r w:rsidR="00E71A3A">
        <w:rPr>
          <w:rFonts w:ascii="Calibri" w:hAnsi="Calibri" w:cs="Calibri"/>
        </w:rPr>
        <w:fldChar w:fldCharType="separate"/>
      </w:r>
      <w:r w:rsidR="0055364C">
        <w:rPr>
          <w:rFonts w:ascii="Calibri" w:hAnsi="Calibri" w:cs="Calibri"/>
        </w:rPr>
        <w:t>1.3</w:t>
      </w:r>
      <w:r w:rsidR="00E71A3A">
        <w:rPr>
          <w:rFonts w:ascii="Calibri" w:hAnsi="Calibri" w:cs="Calibri"/>
        </w:rPr>
        <w:fldChar w:fldCharType="end"/>
      </w:r>
      <w:r w:rsidR="00E71A3A">
        <w:rPr>
          <w:rFonts w:ascii="Calibri" w:hAnsi="Calibri" w:cs="Calibri"/>
        </w:rPr>
        <w:t xml:space="preserve"> and</w:t>
      </w:r>
      <w:r w:rsidRPr="00CF3E43">
        <w:rPr>
          <w:rFonts w:ascii="Calibri" w:hAnsi="Calibri" w:cs="Calibri"/>
        </w:rPr>
        <w:t xml:space="preserve"> </w:t>
      </w:r>
      <w:bookmarkEnd w:id="20"/>
      <w:r w:rsidR="00837264">
        <w:rPr>
          <w:rFonts w:ascii="Calibri" w:hAnsi="Calibri" w:cs="Calibri"/>
        </w:rPr>
        <w:t xml:space="preserve">2.1(a)(i) </w:t>
      </w:r>
      <w:r w:rsidRPr="00CF3E43">
        <w:rPr>
          <w:rFonts w:ascii="Calibri" w:hAnsi="Calibri" w:cs="Calibri"/>
        </w:rPr>
        <w:t xml:space="preserve">to </w:t>
      </w:r>
      <w:r w:rsidRPr="00CF3E43">
        <w:rPr>
          <w:rFonts w:ascii="Calibri" w:hAnsi="Calibri" w:cs="Calibri"/>
        </w:rPr>
        <w:fldChar w:fldCharType="begin"/>
      </w:r>
      <w:r w:rsidRPr="00CF3E43">
        <w:rPr>
          <w:rFonts w:ascii="Calibri" w:hAnsi="Calibri" w:cs="Calibri"/>
        </w:rPr>
        <w:instrText xml:space="preserve"> REF _Ref41647720 \n \h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(v)</w:t>
      </w:r>
      <w:r w:rsidRPr="00CF3E43">
        <w:rPr>
          <w:rFonts w:ascii="Calibri" w:hAnsi="Calibri" w:cs="Calibri"/>
        </w:rPr>
        <w:fldChar w:fldCharType="end"/>
      </w:r>
      <w:r w:rsidRPr="00CF3E43">
        <w:rPr>
          <w:rFonts w:ascii="Calibri" w:hAnsi="Calibri" w:cs="Calibri"/>
        </w:rPr>
        <w:t xml:space="preserve"> to enable the other Party to comply with the relevant timescales set out in the </w:t>
      </w:r>
      <w:r w:rsidR="00F85C90">
        <w:rPr>
          <w:rFonts w:ascii="Calibri" w:hAnsi="Calibri" w:cs="Calibri"/>
        </w:rPr>
        <w:t xml:space="preserve">Relevant </w:t>
      </w:r>
      <w:r w:rsidRPr="00CF3E43">
        <w:rPr>
          <w:rFonts w:ascii="Calibri" w:hAnsi="Calibri" w:cs="Calibri"/>
        </w:rPr>
        <w:t xml:space="preserve">Data Protection </w:t>
      </w:r>
      <w:r w:rsidR="00F85C90">
        <w:rPr>
          <w:rFonts w:ascii="Calibri" w:hAnsi="Calibri" w:cs="Calibri"/>
        </w:rPr>
        <w:t>Laws</w:t>
      </w:r>
      <w:r w:rsidR="00FC3A45">
        <w:rPr>
          <w:rFonts w:ascii="Calibri" w:hAnsi="Calibri" w:cs="Calibri"/>
        </w:rPr>
        <w:t>;</w:t>
      </w:r>
    </w:p>
    <w:p w14:paraId="56D35DAF" w14:textId="3E0DF770" w:rsidR="00CF3E43" w:rsidRPr="00CF3E43" w:rsidRDefault="00CF3E43">
      <w:pPr>
        <w:pStyle w:val="AppendixText4"/>
        <w:jc w:val="both"/>
        <w:rPr>
          <w:rFonts w:ascii="Calibri" w:hAnsi="Calibri" w:cs="Calibri"/>
        </w:rPr>
      </w:pPr>
      <w:r w:rsidRPr="00CF3E43">
        <w:rPr>
          <w:rFonts w:ascii="Calibri" w:hAnsi="Calibri" w:cs="Calibri"/>
        </w:rPr>
        <w:t xml:space="preserve">not disclose or transfer the Personal Data to any third party unless necessary for the provision of the Services and, for any disclosure or transfer of Personal Data to any third party, (save where such disclosure or </w:t>
      </w:r>
      <w:r w:rsidRPr="001E7FDF">
        <w:rPr>
          <w:rFonts w:ascii="Calibri" w:hAnsi="Calibri" w:cs="Calibri"/>
        </w:rPr>
        <w:t xml:space="preserve">transfer is specifically authorised under this </w:t>
      </w:r>
      <w:r w:rsidR="00F85C90" w:rsidRPr="001E7FDF">
        <w:rPr>
          <w:rFonts w:ascii="Calibri" w:hAnsi="Calibri" w:cs="Calibri"/>
        </w:rPr>
        <w:t>Agreement</w:t>
      </w:r>
      <w:r w:rsidRPr="001E7FDF" w:rsidDel="00562BBE">
        <w:rPr>
          <w:rFonts w:ascii="Calibri" w:hAnsi="Calibri" w:cs="Calibri"/>
        </w:rPr>
        <w:t xml:space="preserve"> </w:t>
      </w:r>
      <w:r w:rsidRPr="001E7FDF">
        <w:rPr>
          <w:rFonts w:ascii="Calibri" w:hAnsi="Calibri" w:cs="Calibri"/>
        </w:rPr>
        <w:t>or is required by Law) that disclosure or transfer of Personal Data is otherwise considered to b</w:t>
      </w:r>
      <w:r w:rsidRPr="00CF3E43">
        <w:rPr>
          <w:rFonts w:ascii="Calibri" w:hAnsi="Calibri" w:cs="Calibri"/>
        </w:rPr>
        <w:t xml:space="preserve">e lawful </w:t>
      </w:r>
      <w:r w:rsidR="008928E3">
        <w:rPr>
          <w:rFonts w:ascii="Calibri" w:hAnsi="Calibri" w:cs="Calibri"/>
        </w:rPr>
        <w:t>P</w:t>
      </w:r>
      <w:r w:rsidR="008928E3" w:rsidRPr="00CF3E43">
        <w:rPr>
          <w:rFonts w:ascii="Calibri" w:hAnsi="Calibri" w:cs="Calibri"/>
        </w:rPr>
        <w:t xml:space="preserve">rocessing </w:t>
      </w:r>
      <w:r w:rsidRPr="00CF3E43">
        <w:rPr>
          <w:rFonts w:ascii="Calibri" w:hAnsi="Calibri" w:cs="Calibri"/>
        </w:rPr>
        <w:t xml:space="preserve">of that Personal Data in accordance with Article 6 of the UK GDPR or EU GDPR (as the context requires). For the avoidance of doubt </w:t>
      </w:r>
      <w:r w:rsidR="00FC3A45">
        <w:rPr>
          <w:rFonts w:ascii="Calibri" w:hAnsi="Calibri" w:cs="Calibri"/>
        </w:rPr>
        <w:t xml:space="preserve">any third party </w:t>
      </w:r>
      <w:r w:rsidRPr="00CF3E43">
        <w:rPr>
          <w:rFonts w:ascii="Calibri" w:hAnsi="Calibri" w:cs="Calibri"/>
        </w:rPr>
        <w:t>to which Personal Data is transferred must be subject to equivalent obligations which are no less onerous than those set out in this Annex</w:t>
      </w:r>
      <w:r w:rsidR="00FC3A45">
        <w:rPr>
          <w:rFonts w:ascii="Calibri" w:hAnsi="Calibri" w:cs="Calibri"/>
        </w:rPr>
        <w:t xml:space="preserve"> </w:t>
      </w:r>
      <w:proofErr w:type="gramStart"/>
      <w:r w:rsidR="00FC3A45">
        <w:rPr>
          <w:rFonts w:ascii="Calibri" w:hAnsi="Calibri" w:cs="Calibri"/>
        </w:rPr>
        <w:t>1;</w:t>
      </w:r>
      <w:proofErr w:type="gramEnd"/>
      <w:r w:rsidRPr="00CF3E43">
        <w:rPr>
          <w:rFonts w:ascii="Calibri" w:hAnsi="Calibri" w:cs="Calibri"/>
        </w:rPr>
        <w:t xml:space="preserve"> </w:t>
      </w:r>
    </w:p>
    <w:p w14:paraId="05BDEACE" w14:textId="3F17DFDA" w:rsidR="00CF3E43" w:rsidRPr="00CF3E43" w:rsidRDefault="00CF3E43">
      <w:pPr>
        <w:pStyle w:val="AppendixText4"/>
        <w:jc w:val="both"/>
        <w:rPr>
          <w:rFonts w:ascii="Calibri" w:hAnsi="Calibri" w:cs="Calibri"/>
        </w:rPr>
      </w:pPr>
      <w:r w:rsidRPr="00CF3E43">
        <w:rPr>
          <w:rFonts w:ascii="Calibri" w:hAnsi="Calibri" w:cs="Calibri"/>
        </w:rPr>
        <w:t xml:space="preserve">request from the Data Subject only the minimum information necessary to provide the Services and treat such extracted information as Confidential </w:t>
      </w:r>
      <w:proofErr w:type="gramStart"/>
      <w:r w:rsidRPr="00CF3E43">
        <w:rPr>
          <w:rFonts w:ascii="Calibri" w:hAnsi="Calibri" w:cs="Calibri"/>
        </w:rPr>
        <w:t>Information</w:t>
      </w:r>
      <w:r w:rsidR="00FC3A45">
        <w:rPr>
          <w:rFonts w:ascii="Calibri" w:hAnsi="Calibri" w:cs="Calibri"/>
        </w:rPr>
        <w:t>;</w:t>
      </w:r>
      <w:proofErr w:type="gramEnd"/>
    </w:p>
    <w:p w14:paraId="61E58759" w14:textId="3D9E9624" w:rsidR="00CF3E43" w:rsidRPr="00CF3E43" w:rsidRDefault="00CF3E43">
      <w:pPr>
        <w:pStyle w:val="AppendixText4"/>
        <w:jc w:val="both"/>
        <w:rPr>
          <w:rFonts w:ascii="Calibri" w:hAnsi="Calibri" w:cs="Calibri"/>
        </w:rPr>
      </w:pPr>
      <w:r w:rsidRPr="00CF3E43">
        <w:rPr>
          <w:rFonts w:ascii="Calibri" w:hAnsi="Calibri" w:cs="Calibri"/>
        </w:rPr>
        <w:t xml:space="preserve">ensure that at all times it has in place appropriate Protective Measures to guard against unauthorised or unlawful </w:t>
      </w:r>
      <w:r w:rsidR="008928E3">
        <w:rPr>
          <w:rFonts w:ascii="Calibri" w:hAnsi="Calibri" w:cs="Calibri"/>
        </w:rPr>
        <w:t>P</w:t>
      </w:r>
      <w:r w:rsidR="008928E3" w:rsidRPr="00CF3E43">
        <w:rPr>
          <w:rFonts w:ascii="Calibri" w:hAnsi="Calibri" w:cs="Calibri"/>
        </w:rPr>
        <w:t xml:space="preserve">rocessing </w:t>
      </w:r>
      <w:r w:rsidRPr="00CF3E43">
        <w:rPr>
          <w:rFonts w:ascii="Calibri" w:hAnsi="Calibri" w:cs="Calibri"/>
        </w:rPr>
        <w:t xml:space="preserve">of the Personal Data and/or accidental loss, destruction or damage to the Personal Data and unauthorised or unlawful disclosure of or access to the Personal </w:t>
      </w:r>
      <w:proofErr w:type="gramStart"/>
      <w:r w:rsidRPr="00CF3E43">
        <w:rPr>
          <w:rFonts w:ascii="Calibri" w:hAnsi="Calibri" w:cs="Calibri"/>
        </w:rPr>
        <w:t>Data</w:t>
      </w:r>
      <w:r w:rsidR="00FC3A45">
        <w:rPr>
          <w:rFonts w:ascii="Calibri" w:hAnsi="Calibri" w:cs="Calibri"/>
        </w:rPr>
        <w:t>;</w:t>
      </w:r>
      <w:proofErr w:type="gramEnd"/>
    </w:p>
    <w:p w14:paraId="3D86491C" w14:textId="5D59C75B" w:rsidR="00CF3E43" w:rsidRPr="00CF3E43" w:rsidRDefault="00CF3E43">
      <w:pPr>
        <w:pStyle w:val="AppendixText4"/>
        <w:jc w:val="both"/>
        <w:rPr>
          <w:rFonts w:ascii="Calibri" w:hAnsi="Calibri" w:cs="Calibri"/>
        </w:rPr>
      </w:pPr>
      <w:r w:rsidRPr="00CF3E43">
        <w:rPr>
          <w:rFonts w:ascii="Calibri" w:hAnsi="Calibri" w:cs="Calibri"/>
        </w:rPr>
        <w:lastRenderedPageBreak/>
        <w:t xml:space="preserve">take all reasonable steps to ensure the reliability and integrity of any of its </w:t>
      </w:r>
      <w:r w:rsidR="00FC3A45">
        <w:rPr>
          <w:rFonts w:ascii="Calibri" w:hAnsi="Calibri" w:cs="Calibri"/>
        </w:rPr>
        <w:t>p</w:t>
      </w:r>
      <w:r w:rsidRPr="00CF3E43">
        <w:rPr>
          <w:rFonts w:ascii="Calibri" w:hAnsi="Calibri" w:cs="Calibri"/>
        </w:rPr>
        <w:t xml:space="preserve">ersonnel who have access to the Personal Data and ensure that its </w:t>
      </w:r>
      <w:r w:rsidR="00FC3A45">
        <w:rPr>
          <w:rFonts w:ascii="Calibri" w:hAnsi="Calibri" w:cs="Calibri"/>
        </w:rPr>
        <w:t>p</w:t>
      </w:r>
      <w:r w:rsidRPr="00CF3E43">
        <w:rPr>
          <w:rFonts w:ascii="Calibri" w:hAnsi="Calibri" w:cs="Calibri"/>
        </w:rPr>
        <w:t>ersonnel:</w:t>
      </w:r>
    </w:p>
    <w:p w14:paraId="63AF809A" w14:textId="4024957F" w:rsidR="00CF3E43" w:rsidRPr="00CF3E43" w:rsidRDefault="00CF3E43">
      <w:pPr>
        <w:pStyle w:val="AppendixText5"/>
        <w:jc w:val="both"/>
        <w:rPr>
          <w:rFonts w:ascii="Calibri" w:hAnsi="Calibri" w:cs="Calibri"/>
        </w:rPr>
      </w:pPr>
      <w:r w:rsidRPr="00CF3E43">
        <w:rPr>
          <w:rFonts w:ascii="Calibri" w:hAnsi="Calibri" w:cs="Calibri"/>
        </w:rPr>
        <w:t xml:space="preserve">are aware of and comply with their duties under this Annex </w:t>
      </w:r>
      <w:r w:rsidRPr="00CF3E43">
        <w:rPr>
          <w:rFonts w:ascii="Calibri" w:hAnsi="Calibri" w:cs="Calibri"/>
        </w:rPr>
        <w:fldChar w:fldCharType="begin"/>
      </w:r>
      <w:r w:rsidRPr="00CF3E43">
        <w:rPr>
          <w:rFonts w:ascii="Calibri" w:hAnsi="Calibri" w:cs="Calibri"/>
        </w:rPr>
        <w:instrText xml:space="preserve"> REF ANNEX1_SCHEDULE31 \h  \* MERGEFORMAT </w:instrText>
      </w:r>
      <w:r w:rsidRPr="00CF3E43">
        <w:rPr>
          <w:rFonts w:ascii="Calibri" w:hAnsi="Calibri" w:cs="Calibri"/>
        </w:rPr>
      </w:r>
      <w:r w:rsidRPr="00CF3E43">
        <w:rPr>
          <w:rFonts w:ascii="Calibri" w:hAnsi="Calibri" w:cs="Calibri"/>
        </w:rPr>
        <w:fldChar w:fldCharType="separate"/>
      </w:r>
      <w:r w:rsidR="0055364C" w:rsidRPr="00CF3E43">
        <w:rPr>
          <w:rFonts w:ascii="Calibri" w:hAnsi="Calibri" w:cs="Calibri"/>
        </w:rPr>
        <w:t>1</w:t>
      </w:r>
      <w:r w:rsidRPr="00CF3E43">
        <w:rPr>
          <w:rFonts w:ascii="Calibri" w:hAnsi="Calibri" w:cs="Calibri"/>
        </w:rPr>
        <w:fldChar w:fldCharType="end"/>
      </w:r>
      <w:r w:rsidRPr="00CF3E43">
        <w:rPr>
          <w:rFonts w:ascii="Calibri" w:hAnsi="Calibri" w:cs="Calibri"/>
        </w:rPr>
        <w:t xml:space="preserve"> and those in respect of Confidential </w:t>
      </w:r>
      <w:proofErr w:type="gramStart"/>
      <w:r w:rsidRPr="00CF3E43">
        <w:rPr>
          <w:rFonts w:ascii="Calibri" w:hAnsi="Calibri" w:cs="Calibri"/>
        </w:rPr>
        <w:t>Information</w:t>
      </w:r>
      <w:r w:rsidR="009F318F">
        <w:rPr>
          <w:rFonts w:ascii="Calibri" w:hAnsi="Calibri" w:cs="Calibri"/>
        </w:rPr>
        <w:t>;</w:t>
      </w:r>
      <w:proofErr w:type="gramEnd"/>
      <w:r w:rsidRPr="00CF3E43">
        <w:rPr>
          <w:rFonts w:ascii="Calibri" w:hAnsi="Calibri" w:cs="Calibri"/>
        </w:rPr>
        <w:t xml:space="preserve"> </w:t>
      </w:r>
    </w:p>
    <w:p w14:paraId="5EE56E15" w14:textId="0B18A8F0" w:rsidR="00CF3E43" w:rsidRPr="00CF3E43" w:rsidRDefault="00CF3E43">
      <w:pPr>
        <w:pStyle w:val="AppendixText5"/>
        <w:jc w:val="both"/>
        <w:rPr>
          <w:rFonts w:ascii="Calibri" w:hAnsi="Calibri" w:cs="Calibri"/>
        </w:rPr>
      </w:pPr>
      <w:r w:rsidRPr="00CF3E43">
        <w:rPr>
          <w:rFonts w:ascii="Calibri" w:hAnsi="Calibri" w:cs="Calibri"/>
        </w:rPr>
        <w:t xml:space="preserve">are informed of the confidential nature of the Personal Data, are subject to appropriate obligations of confidentiality and do not publish, disclose or divulge any of the Personal Data to any third party where that Party would not be permitted to do so; </w:t>
      </w:r>
      <w:r w:rsidR="009F318F">
        <w:rPr>
          <w:rFonts w:ascii="Calibri" w:hAnsi="Calibri" w:cs="Calibri"/>
        </w:rPr>
        <w:t>and</w:t>
      </w:r>
    </w:p>
    <w:p w14:paraId="22BD092D" w14:textId="3C12634A" w:rsidR="00CF3E43" w:rsidRPr="00CF3E43" w:rsidRDefault="00CF3E43">
      <w:pPr>
        <w:pStyle w:val="AppendixText5"/>
        <w:jc w:val="both"/>
        <w:rPr>
          <w:rFonts w:ascii="Calibri" w:hAnsi="Calibri" w:cs="Calibri"/>
        </w:rPr>
      </w:pPr>
      <w:r w:rsidRPr="00CF3E43">
        <w:rPr>
          <w:rFonts w:ascii="Calibri" w:hAnsi="Calibri" w:cs="Calibri"/>
        </w:rPr>
        <w:t xml:space="preserve">have undergone adequate training in the use, care, protection and handling of </w:t>
      </w:r>
      <w:r w:rsidR="00FC3A45">
        <w:rPr>
          <w:rFonts w:ascii="Calibri" w:hAnsi="Calibri" w:cs="Calibri"/>
        </w:rPr>
        <w:t>P</w:t>
      </w:r>
      <w:r w:rsidRPr="00CF3E43">
        <w:rPr>
          <w:rFonts w:ascii="Calibri" w:hAnsi="Calibri" w:cs="Calibri"/>
        </w:rPr>
        <w:t xml:space="preserve">ersonal </w:t>
      </w:r>
      <w:r w:rsidR="00FC3A45">
        <w:rPr>
          <w:rFonts w:ascii="Calibri" w:hAnsi="Calibri" w:cs="Calibri"/>
        </w:rPr>
        <w:t>D</w:t>
      </w:r>
      <w:r w:rsidRPr="00CF3E43">
        <w:rPr>
          <w:rFonts w:ascii="Calibri" w:hAnsi="Calibri" w:cs="Calibri"/>
        </w:rPr>
        <w:t xml:space="preserve">ata as required by the </w:t>
      </w:r>
      <w:r w:rsidR="00F85C90">
        <w:rPr>
          <w:rFonts w:ascii="Calibri" w:hAnsi="Calibri" w:cs="Calibri"/>
        </w:rPr>
        <w:t xml:space="preserve">Relevant Data Protection </w:t>
      </w:r>
      <w:proofErr w:type="gramStart"/>
      <w:r w:rsidR="00F85C90">
        <w:rPr>
          <w:rFonts w:ascii="Calibri" w:hAnsi="Calibri" w:cs="Calibri"/>
        </w:rPr>
        <w:t>Laws;</w:t>
      </w:r>
      <w:proofErr w:type="gramEnd"/>
    </w:p>
    <w:p w14:paraId="4915CC41" w14:textId="27A56511" w:rsidR="00CF3E43" w:rsidRPr="00CF3E43" w:rsidRDefault="00CF3E43">
      <w:pPr>
        <w:pStyle w:val="AppendixText4"/>
        <w:jc w:val="both"/>
        <w:rPr>
          <w:rFonts w:ascii="Calibri" w:hAnsi="Calibri" w:cs="Calibri"/>
        </w:rPr>
      </w:pPr>
      <w:r w:rsidRPr="00CF3E43">
        <w:rPr>
          <w:rFonts w:ascii="Calibri" w:hAnsi="Calibri" w:cs="Calibri"/>
        </w:rPr>
        <w:t xml:space="preserve">ensure that it has in place Protective Measures as appropriate to protect against a </w:t>
      </w:r>
      <w:r w:rsidR="001E7FDF">
        <w:rPr>
          <w:rFonts w:ascii="Calibri" w:hAnsi="Calibri" w:cs="Calibri"/>
        </w:rPr>
        <w:t xml:space="preserve">Personal Data Breach </w:t>
      </w:r>
      <w:r w:rsidRPr="00CF3E43">
        <w:rPr>
          <w:rFonts w:ascii="Calibri" w:hAnsi="Calibri" w:cs="Calibri"/>
        </w:rPr>
        <w:t>having taken account of the:</w:t>
      </w:r>
    </w:p>
    <w:p w14:paraId="6449A956" w14:textId="77777777" w:rsidR="00CF3E43" w:rsidRPr="00CF3E43" w:rsidRDefault="00CF3E43">
      <w:pPr>
        <w:pStyle w:val="AppendixText5"/>
        <w:jc w:val="both"/>
        <w:rPr>
          <w:rFonts w:ascii="Calibri" w:hAnsi="Calibri" w:cs="Calibri"/>
        </w:rPr>
      </w:pPr>
      <w:r w:rsidRPr="00CF3E43">
        <w:rPr>
          <w:rFonts w:ascii="Calibri" w:hAnsi="Calibri" w:cs="Calibri"/>
        </w:rPr>
        <w:t xml:space="preserve">nature of the data to be </w:t>
      </w:r>
      <w:proofErr w:type="gramStart"/>
      <w:r w:rsidRPr="00CF3E43">
        <w:rPr>
          <w:rFonts w:ascii="Calibri" w:hAnsi="Calibri" w:cs="Calibri"/>
        </w:rPr>
        <w:t>protected;</w:t>
      </w:r>
      <w:proofErr w:type="gramEnd"/>
    </w:p>
    <w:p w14:paraId="78F22C45" w14:textId="38F0C5CD" w:rsidR="00CF3E43" w:rsidRPr="00CF3E43" w:rsidRDefault="00CF3E43">
      <w:pPr>
        <w:pStyle w:val="AppendixText5"/>
        <w:jc w:val="both"/>
        <w:rPr>
          <w:rFonts w:ascii="Calibri" w:hAnsi="Calibri" w:cs="Calibri"/>
        </w:rPr>
      </w:pPr>
      <w:r w:rsidRPr="00CF3E43">
        <w:rPr>
          <w:rFonts w:ascii="Calibri" w:hAnsi="Calibri" w:cs="Calibri"/>
        </w:rPr>
        <w:t xml:space="preserve">harm that might result from a </w:t>
      </w:r>
      <w:r w:rsidR="001E7FDF">
        <w:rPr>
          <w:rFonts w:ascii="Calibri" w:hAnsi="Calibri" w:cs="Calibri"/>
        </w:rPr>
        <w:t xml:space="preserve">Personal Data </w:t>
      </w:r>
      <w:proofErr w:type="gramStart"/>
      <w:r w:rsidR="001E7FDF">
        <w:rPr>
          <w:rFonts w:ascii="Calibri" w:hAnsi="Calibri" w:cs="Calibri"/>
        </w:rPr>
        <w:t>Breach</w:t>
      </w:r>
      <w:r w:rsidRPr="00CF3E43">
        <w:rPr>
          <w:rFonts w:ascii="Calibri" w:hAnsi="Calibri" w:cs="Calibri"/>
        </w:rPr>
        <w:t>;</w:t>
      </w:r>
      <w:proofErr w:type="gramEnd"/>
    </w:p>
    <w:p w14:paraId="7D993FB6" w14:textId="77777777" w:rsidR="00CF3E43" w:rsidRPr="00CF3E43" w:rsidRDefault="00CF3E43">
      <w:pPr>
        <w:pStyle w:val="AppendixText5"/>
        <w:jc w:val="both"/>
        <w:rPr>
          <w:rFonts w:ascii="Calibri" w:hAnsi="Calibri" w:cs="Calibri"/>
        </w:rPr>
      </w:pPr>
      <w:r w:rsidRPr="00CF3E43">
        <w:rPr>
          <w:rFonts w:ascii="Calibri" w:hAnsi="Calibri" w:cs="Calibri"/>
        </w:rPr>
        <w:t>state of technological development; and</w:t>
      </w:r>
    </w:p>
    <w:p w14:paraId="7B2E11A4" w14:textId="19410A0E" w:rsidR="00CF3E43" w:rsidRPr="00CF3E43" w:rsidRDefault="00CF3E43">
      <w:pPr>
        <w:pStyle w:val="AppendixText5"/>
        <w:jc w:val="both"/>
        <w:rPr>
          <w:rFonts w:ascii="Calibri" w:hAnsi="Calibri" w:cs="Calibri"/>
        </w:rPr>
      </w:pPr>
      <w:r w:rsidRPr="00CF3E43">
        <w:rPr>
          <w:rFonts w:ascii="Calibri" w:hAnsi="Calibri" w:cs="Calibri"/>
        </w:rPr>
        <w:t xml:space="preserve">cost of implementing any </w:t>
      </w:r>
      <w:proofErr w:type="gramStart"/>
      <w:r w:rsidRPr="00CF3E43">
        <w:rPr>
          <w:rFonts w:ascii="Calibri" w:hAnsi="Calibri" w:cs="Calibri"/>
        </w:rPr>
        <w:t>measures</w:t>
      </w:r>
      <w:r w:rsidR="00FC3A45">
        <w:rPr>
          <w:rFonts w:ascii="Calibri" w:hAnsi="Calibri" w:cs="Calibri"/>
        </w:rPr>
        <w:t>;</w:t>
      </w:r>
      <w:proofErr w:type="gramEnd"/>
    </w:p>
    <w:p w14:paraId="3167A967" w14:textId="1B97AE10" w:rsidR="00CF3E43" w:rsidRPr="00CF3E43" w:rsidRDefault="00CF3E43">
      <w:pPr>
        <w:pStyle w:val="AppendixText4"/>
        <w:jc w:val="both"/>
        <w:rPr>
          <w:rFonts w:ascii="Calibri" w:hAnsi="Calibri" w:cs="Calibri"/>
        </w:rPr>
      </w:pPr>
      <w:r w:rsidRPr="00CF3E43">
        <w:rPr>
          <w:rFonts w:ascii="Calibri" w:hAnsi="Calibri" w:cs="Calibri"/>
        </w:rPr>
        <w:t>ensure that it has the capability (whether technological or otherwise), to the extent required by</w:t>
      </w:r>
      <w:r w:rsidR="001E7FDF">
        <w:rPr>
          <w:rFonts w:ascii="Calibri" w:hAnsi="Calibri" w:cs="Calibri"/>
        </w:rPr>
        <w:t xml:space="preserve"> Relevant </w:t>
      </w:r>
      <w:r w:rsidRPr="00CF3E43">
        <w:rPr>
          <w:rFonts w:ascii="Calibri" w:hAnsi="Calibri" w:cs="Calibri"/>
        </w:rPr>
        <w:t xml:space="preserve">Data Protection </w:t>
      </w:r>
      <w:r w:rsidR="001E7FDF">
        <w:rPr>
          <w:rFonts w:ascii="Calibri" w:hAnsi="Calibri" w:cs="Calibri"/>
        </w:rPr>
        <w:t>Laws</w:t>
      </w:r>
      <w:r w:rsidRPr="00CF3E43">
        <w:rPr>
          <w:rFonts w:ascii="Calibri" w:hAnsi="Calibri" w:cs="Calibri"/>
        </w:rPr>
        <w:t>, to provide or correct or delete at the request of a Data Subject all the Personal Data relating to that Data Subject that the</w:t>
      </w:r>
      <w:r w:rsidR="00391A72">
        <w:rPr>
          <w:rFonts w:ascii="Calibri" w:hAnsi="Calibri" w:cs="Calibri"/>
        </w:rPr>
        <w:t xml:space="preserve"> Party</w:t>
      </w:r>
      <w:r w:rsidRPr="00CF3E43">
        <w:rPr>
          <w:rFonts w:ascii="Calibri" w:hAnsi="Calibri" w:cs="Calibri"/>
        </w:rPr>
        <w:t xml:space="preserve"> </w:t>
      </w:r>
      <w:proofErr w:type="gramStart"/>
      <w:r w:rsidRPr="00CF3E43">
        <w:rPr>
          <w:rFonts w:ascii="Calibri" w:hAnsi="Calibri" w:cs="Calibri"/>
        </w:rPr>
        <w:t>holds;</w:t>
      </w:r>
      <w:proofErr w:type="gramEnd"/>
      <w:r w:rsidRPr="00CF3E43">
        <w:rPr>
          <w:rFonts w:ascii="Calibri" w:hAnsi="Calibri" w:cs="Calibri"/>
        </w:rPr>
        <w:t xml:space="preserve"> </w:t>
      </w:r>
    </w:p>
    <w:p w14:paraId="6760AF92" w14:textId="77777777" w:rsidR="009D7893" w:rsidRDefault="00CF3E43" w:rsidP="009D7893">
      <w:pPr>
        <w:pStyle w:val="AppendixText4"/>
        <w:jc w:val="both"/>
        <w:rPr>
          <w:rFonts w:ascii="Calibri" w:hAnsi="Calibri" w:cs="Calibri"/>
        </w:rPr>
      </w:pPr>
      <w:r w:rsidRPr="00CF3E43">
        <w:rPr>
          <w:rFonts w:ascii="Calibri" w:hAnsi="Calibri" w:cs="Calibri"/>
        </w:rPr>
        <w:t xml:space="preserve">ensure that it notifies the other Party as soon as it becomes aware of a </w:t>
      </w:r>
      <w:r w:rsidR="001E7FDF" w:rsidRPr="001E7FDF">
        <w:rPr>
          <w:rFonts w:ascii="Calibri" w:hAnsi="Calibri" w:cs="Calibri"/>
        </w:rPr>
        <w:t xml:space="preserve">Personal Data </w:t>
      </w:r>
      <w:proofErr w:type="gramStart"/>
      <w:r w:rsidR="001E7FDF" w:rsidRPr="001E7FDF">
        <w:rPr>
          <w:rFonts w:ascii="Calibri" w:hAnsi="Calibri" w:cs="Calibri"/>
        </w:rPr>
        <w:t>Breach</w:t>
      </w:r>
      <w:r w:rsidR="009D7893">
        <w:rPr>
          <w:rFonts w:ascii="Calibri" w:hAnsi="Calibri" w:cs="Calibri"/>
        </w:rPr>
        <w:t>;</w:t>
      </w:r>
      <w:proofErr w:type="gramEnd"/>
    </w:p>
    <w:p w14:paraId="110863E4" w14:textId="2C0F70A2" w:rsidR="00CF3E43" w:rsidRPr="009D7893" w:rsidRDefault="00CF3E43" w:rsidP="009D7893">
      <w:pPr>
        <w:pStyle w:val="AppendixText4"/>
        <w:jc w:val="both"/>
        <w:rPr>
          <w:rFonts w:ascii="Calibri" w:hAnsi="Calibri" w:cs="Calibri"/>
        </w:rPr>
      </w:pPr>
      <w:r w:rsidRPr="009D7893">
        <w:rPr>
          <w:rFonts w:ascii="Calibri" w:hAnsi="Calibri" w:cs="Calibri"/>
        </w:rPr>
        <w:t xml:space="preserve">where the Personal Data is subject to UK GDPR, not transfer such Personal Data </w:t>
      </w:r>
      <w:r w:rsidR="001E7FDF" w:rsidRPr="009D7893">
        <w:rPr>
          <w:rFonts w:ascii="Calibri" w:hAnsi="Calibri" w:cs="Calibri"/>
        </w:rPr>
        <w:t>to any Off-Shore Location</w:t>
      </w:r>
      <w:r w:rsidRPr="009D7893">
        <w:rPr>
          <w:rFonts w:ascii="Calibri" w:hAnsi="Calibri" w:cs="Calibri"/>
        </w:rPr>
        <w:t xml:space="preserve"> unless the prior written consent of the non-transferring Party has been obtained and the following conditions are fulfilled:</w:t>
      </w:r>
    </w:p>
    <w:p w14:paraId="112DF74A" w14:textId="062EB3AC" w:rsidR="001E7FDF" w:rsidRPr="001E7FDF" w:rsidRDefault="001E7FDF">
      <w:pPr>
        <w:pStyle w:val="AppendixText5"/>
        <w:jc w:val="both"/>
        <w:rPr>
          <w:rFonts w:ascii="Calibri" w:hAnsi="Calibri" w:cs="Calibri"/>
        </w:rPr>
      </w:pPr>
      <w:r w:rsidRPr="001E7FDF">
        <w:rPr>
          <w:rFonts w:ascii="Calibri" w:hAnsi="Calibri" w:cs="Calibri"/>
        </w:rPr>
        <w:t>the destination country has been recognised as adequate by the UK government in accordance with Article 45 UK GDPR or section 74 of the DPA 2018 (and which decision remains valid); or</w:t>
      </w:r>
    </w:p>
    <w:p w14:paraId="2B748BA7" w14:textId="1A94C4A4" w:rsidR="001E7FDF" w:rsidRPr="001E7FDF" w:rsidRDefault="001E7FDF">
      <w:pPr>
        <w:pStyle w:val="AppendixText5"/>
        <w:jc w:val="both"/>
        <w:rPr>
          <w:rFonts w:ascii="Calibri" w:hAnsi="Calibri" w:cs="Calibri"/>
        </w:rPr>
      </w:pPr>
      <w:r w:rsidRPr="001E7FDF">
        <w:rPr>
          <w:rFonts w:ascii="Calibri" w:hAnsi="Calibri" w:cs="Calibri"/>
        </w:rPr>
        <w:t xml:space="preserve">the transferring Party has provided appropriate safeguards in relation to the transfer (whether in accordance with Article 46 of the UK GDPR or section 75 DPA 2018) as determined by the non-transferring </w:t>
      </w:r>
      <w:proofErr w:type="gramStart"/>
      <w:r w:rsidRPr="001E7FDF">
        <w:rPr>
          <w:rFonts w:ascii="Calibri" w:hAnsi="Calibri" w:cs="Calibri"/>
        </w:rPr>
        <w:t>Party;</w:t>
      </w:r>
      <w:proofErr w:type="gramEnd"/>
      <w:r w:rsidRPr="001E7FDF">
        <w:rPr>
          <w:rFonts w:ascii="Calibri" w:hAnsi="Calibri" w:cs="Calibri"/>
        </w:rPr>
        <w:t xml:space="preserve"> </w:t>
      </w:r>
    </w:p>
    <w:p w14:paraId="311E613B" w14:textId="2894F77C" w:rsidR="001E7FDF" w:rsidRPr="001E7FDF" w:rsidRDefault="001E7FDF">
      <w:pPr>
        <w:pStyle w:val="AppendixText5"/>
        <w:jc w:val="both"/>
        <w:rPr>
          <w:rFonts w:ascii="Calibri" w:hAnsi="Calibri" w:cs="Calibri"/>
        </w:rPr>
      </w:pPr>
      <w:r w:rsidRPr="001E7FDF">
        <w:rPr>
          <w:rFonts w:ascii="Calibri" w:hAnsi="Calibri" w:cs="Calibri"/>
        </w:rPr>
        <w:lastRenderedPageBreak/>
        <w:t>the Data Subject has enforceable rights and effective legal remedies;</w:t>
      </w:r>
      <w:r w:rsidR="007176A7">
        <w:rPr>
          <w:rFonts w:ascii="Calibri" w:hAnsi="Calibri" w:cs="Calibri"/>
        </w:rPr>
        <w:t xml:space="preserve"> and</w:t>
      </w:r>
    </w:p>
    <w:p w14:paraId="6852B108" w14:textId="694D470C" w:rsidR="001E7FDF" w:rsidRDefault="001E7FDF">
      <w:pPr>
        <w:pStyle w:val="AppendixText5"/>
        <w:jc w:val="both"/>
        <w:rPr>
          <w:rFonts w:ascii="Calibri" w:hAnsi="Calibri" w:cs="Calibri"/>
        </w:rPr>
      </w:pPr>
      <w:r w:rsidRPr="001E7FDF">
        <w:rPr>
          <w:rFonts w:ascii="Calibri" w:hAnsi="Calibri" w:cs="Calibri"/>
        </w:rPr>
        <w:t>the transferring Party complies with its obligations under the Relevant Data Protection Laws by providing an adequate level of protection to any Personal Data that is transferred (or, if it is not so bound, uses its best endeavours to assist the non-transferring Party in meeting its obligations)</w:t>
      </w:r>
      <w:r w:rsidR="009D7893">
        <w:rPr>
          <w:rFonts w:ascii="Calibri" w:hAnsi="Calibri" w:cs="Calibri"/>
        </w:rPr>
        <w:t>.</w:t>
      </w:r>
    </w:p>
    <w:p w14:paraId="326959D4" w14:textId="25E63C1A" w:rsidR="00CF3E43" w:rsidRPr="00CF3E43" w:rsidRDefault="00CF3E43">
      <w:pPr>
        <w:pStyle w:val="AppendixText2"/>
        <w:jc w:val="both"/>
        <w:rPr>
          <w:rFonts w:ascii="Calibri" w:hAnsi="Calibri" w:cs="Calibri"/>
        </w:rPr>
      </w:pPr>
      <w:r w:rsidRPr="00CF3E43">
        <w:rPr>
          <w:rFonts w:ascii="Calibri" w:hAnsi="Calibri" w:cs="Calibri"/>
        </w:rPr>
        <w:t xml:space="preserve">Each Joint Controller shall use its reasonable endeavours to assist the other Controller to comply with any obligations under </w:t>
      </w:r>
      <w:r w:rsidR="007176A7">
        <w:rPr>
          <w:rFonts w:ascii="Calibri" w:hAnsi="Calibri" w:cs="Calibri"/>
        </w:rPr>
        <w:t>Relevant Data Protection Laws</w:t>
      </w:r>
      <w:r w:rsidRPr="00CF3E43">
        <w:rPr>
          <w:rFonts w:ascii="Calibri" w:hAnsi="Calibri" w:cs="Calibri"/>
        </w:rPr>
        <w:t xml:space="preserve"> and shall not perform its obligations under this Annex in such a way as to cause the other Joint Controller to breach any of its obligations under </w:t>
      </w:r>
      <w:r w:rsidR="00391A72">
        <w:rPr>
          <w:rFonts w:ascii="Calibri" w:hAnsi="Calibri" w:cs="Calibri"/>
        </w:rPr>
        <w:t>the Relevant</w:t>
      </w:r>
      <w:r w:rsidR="00391A72" w:rsidRPr="00CF3E43">
        <w:rPr>
          <w:rFonts w:ascii="Calibri" w:hAnsi="Calibri" w:cs="Calibri"/>
        </w:rPr>
        <w:t xml:space="preserve"> </w:t>
      </w:r>
      <w:r w:rsidRPr="00CF3E43">
        <w:rPr>
          <w:rFonts w:ascii="Calibri" w:hAnsi="Calibri" w:cs="Calibri"/>
        </w:rPr>
        <w:t xml:space="preserve">Data Protection </w:t>
      </w:r>
      <w:r w:rsidR="00391A72">
        <w:rPr>
          <w:rFonts w:ascii="Calibri" w:hAnsi="Calibri" w:cs="Calibri"/>
        </w:rPr>
        <w:t xml:space="preserve">Laws </w:t>
      </w:r>
      <w:r w:rsidRPr="00CF3E43">
        <w:rPr>
          <w:rFonts w:ascii="Calibri" w:hAnsi="Calibri" w:cs="Calibri"/>
        </w:rPr>
        <w:t>to the extent it is aware, or ought reasonably to have been aware, that the same would be a breach of such obligations</w:t>
      </w:r>
      <w:r w:rsidR="007176A7">
        <w:rPr>
          <w:rFonts w:ascii="Calibri" w:hAnsi="Calibri" w:cs="Calibri"/>
        </w:rPr>
        <w:t>.</w:t>
      </w:r>
    </w:p>
    <w:p w14:paraId="0EA7F522" w14:textId="77777777" w:rsidR="00CF3E43" w:rsidRPr="00CF3E43" w:rsidRDefault="00CF3E43">
      <w:pPr>
        <w:pStyle w:val="AppendixText1"/>
        <w:jc w:val="both"/>
        <w:rPr>
          <w:rFonts w:ascii="Calibri" w:hAnsi="Calibri" w:cs="Calibri"/>
        </w:rPr>
      </w:pPr>
      <w:r w:rsidRPr="00CF3E43">
        <w:rPr>
          <w:rFonts w:ascii="Calibri" w:hAnsi="Calibri" w:cs="Calibri"/>
        </w:rPr>
        <w:t>Data Protection Breach</w:t>
      </w:r>
    </w:p>
    <w:p w14:paraId="5C73C808" w14:textId="39B37055" w:rsidR="00CF3E43" w:rsidRPr="00CF3E43" w:rsidRDefault="00CF3E43">
      <w:pPr>
        <w:pStyle w:val="AppendixText2"/>
        <w:jc w:val="both"/>
        <w:rPr>
          <w:rFonts w:ascii="Calibri" w:hAnsi="Calibri" w:cs="Calibri"/>
        </w:rPr>
      </w:pPr>
      <w:r w:rsidRPr="00CF3E43">
        <w:rPr>
          <w:rFonts w:ascii="Calibri" w:hAnsi="Calibri" w:cs="Calibri"/>
        </w:rPr>
        <w:t xml:space="preserve">Without prejudice to </w:t>
      </w:r>
      <w:bookmarkStart w:id="21" w:name="_9kMHG5YVtCIC9BDEFR7ckYMvFNN7qv7G6y3u2EM"/>
      <w:r w:rsidRPr="00CF3E43">
        <w:rPr>
          <w:rFonts w:ascii="Calibri" w:hAnsi="Calibri" w:cs="Calibri"/>
        </w:rPr>
        <w:t xml:space="preserve">Paragraph </w:t>
      </w:r>
      <w:r w:rsidRPr="00CF3E43">
        <w:rPr>
          <w:rFonts w:ascii="Calibri" w:hAnsi="Calibri" w:cs="Calibri"/>
        </w:rPr>
        <w:fldChar w:fldCharType="begin"/>
      </w:r>
      <w:r w:rsidRPr="00CF3E43">
        <w:rPr>
          <w:rFonts w:ascii="Calibri" w:hAnsi="Calibri" w:cs="Calibri"/>
        </w:rPr>
        <w:instrText xml:space="preserve"> REF _Ref_ContractCompanion_9kb9Ut355 \n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3.2</w:t>
      </w:r>
      <w:r w:rsidRPr="00CF3E43">
        <w:rPr>
          <w:rFonts w:ascii="Calibri" w:hAnsi="Calibri" w:cs="Calibri"/>
        </w:rPr>
        <w:fldChar w:fldCharType="end"/>
      </w:r>
      <w:bookmarkEnd w:id="21"/>
      <w:r w:rsidR="009D7893">
        <w:rPr>
          <w:rFonts w:ascii="Calibri" w:hAnsi="Calibri" w:cs="Calibri"/>
        </w:rPr>
        <w:t xml:space="preserve"> of this Annex 1</w:t>
      </w:r>
      <w:r w:rsidRPr="00CF3E43">
        <w:rPr>
          <w:rFonts w:ascii="Calibri" w:hAnsi="Calibri" w:cs="Calibri"/>
        </w:rPr>
        <w:t>, each Party shall notify the other Party promptly and without undue delay, and in any event within 48 hours, upon becoming aware of any Personal Data Breach or circumstances that are likely to give rise to a Personal Data Breach, providing the other Party and its advis</w:t>
      </w:r>
      <w:r w:rsidR="009D7893">
        <w:rPr>
          <w:rFonts w:ascii="Calibri" w:hAnsi="Calibri" w:cs="Calibri"/>
        </w:rPr>
        <w:t>e</w:t>
      </w:r>
      <w:r w:rsidRPr="00CF3E43">
        <w:rPr>
          <w:rFonts w:ascii="Calibri" w:hAnsi="Calibri" w:cs="Calibri"/>
        </w:rPr>
        <w:t>rs with:</w:t>
      </w:r>
    </w:p>
    <w:p w14:paraId="60CDBAF6" w14:textId="67595C1D" w:rsidR="00CF3E43" w:rsidRPr="00CF3E43" w:rsidRDefault="00CF3E43">
      <w:pPr>
        <w:pStyle w:val="AppendixText4"/>
        <w:jc w:val="both"/>
        <w:rPr>
          <w:rFonts w:ascii="Calibri" w:hAnsi="Calibri" w:cs="Calibri"/>
        </w:rPr>
      </w:pPr>
      <w:r w:rsidRPr="00CF3E43">
        <w:rPr>
          <w:rFonts w:ascii="Calibri" w:hAnsi="Calibri" w:cs="Calibri"/>
        </w:rPr>
        <w:t xml:space="preserve">sufficient information and in a timescale which allows the other Party to meet any obligations to report a Personal Data Breach under the </w:t>
      </w:r>
      <w:r w:rsidR="007176A7">
        <w:rPr>
          <w:rFonts w:ascii="Calibri" w:hAnsi="Calibri" w:cs="Calibri"/>
        </w:rPr>
        <w:t xml:space="preserve">Relevant Data Protection </w:t>
      </w:r>
      <w:proofErr w:type="gramStart"/>
      <w:r w:rsidR="007176A7">
        <w:rPr>
          <w:rFonts w:ascii="Calibri" w:hAnsi="Calibri" w:cs="Calibri"/>
        </w:rPr>
        <w:t>Laws</w:t>
      </w:r>
      <w:r w:rsidRPr="00CF3E43">
        <w:rPr>
          <w:rFonts w:ascii="Calibri" w:hAnsi="Calibri" w:cs="Calibri"/>
        </w:rPr>
        <w:t>;</w:t>
      </w:r>
      <w:proofErr w:type="gramEnd"/>
    </w:p>
    <w:p w14:paraId="4F8A6A53" w14:textId="77777777" w:rsidR="00CF3E43" w:rsidRPr="00CF3E43" w:rsidRDefault="00CF3E43">
      <w:pPr>
        <w:pStyle w:val="AppendixText4"/>
        <w:jc w:val="both"/>
        <w:rPr>
          <w:rFonts w:ascii="Calibri" w:hAnsi="Calibri" w:cs="Calibri"/>
        </w:rPr>
      </w:pPr>
      <w:r w:rsidRPr="00CF3E43">
        <w:rPr>
          <w:rFonts w:ascii="Calibri" w:hAnsi="Calibri" w:cs="Calibri"/>
        </w:rPr>
        <w:t>all reasonable assistance, including:</w:t>
      </w:r>
    </w:p>
    <w:p w14:paraId="0C1DCEC4" w14:textId="77777777" w:rsidR="00CF3E43" w:rsidRPr="00CF3E43" w:rsidRDefault="00CF3E43">
      <w:pPr>
        <w:pStyle w:val="AppendixText5"/>
        <w:jc w:val="both"/>
        <w:rPr>
          <w:rFonts w:ascii="Calibri" w:hAnsi="Calibri" w:cs="Calibri"/>
        </w:rPr>
      </w:pPr>
      <w:r w:rsidRPr="00CF3E43">
        <w:rPr>
          <w:rFonts w:ascii="Calibri" w:hAnsi="Calibri" w:cs="Calibri"/>
        </w:rPr>
        <w:t xml:space="preserve">co-operation with the other Party and the Information Commissioner investigating the Personal Data Breach and its cause, containing and recovering the compromised Personal Data and compliance with the applicable </w:t>
      </w:r>
      <w:proofErr w:type="gramStart"/>
      <w:r w:rsidRPr="00CF3E43">
        <w:rPr>
          <w:rFonts w:ascii="Calibri" w:hAnsi="Calibri" w:cs="Calibri"/>
        </w:rPr>
        <w:t>guidance;</w:t>
      </w:r>
      <w:proofErr w:type="gramEnd"/>
    </w:p>
    <w:p w14:paraId="6E91FC28" w14:textId="69F0F8BF" w:rsidR="00CF3E43" w:rsidRPr="00CF3E43" w:rsidRDefault="00CF3E43">
      <w:pPr>
        <w:pStyle w:val="AppendixText5"/>
        <w:jc w:val="both"/>
        <w:rPr>
          <w:rFonts w:ascii="Calibri" w:hAnsi="Calibri" w:cs="Calibri"/>
        </w:rPr>
      </w:pPr>
      <w:r w:rsidRPr="00CF3E43">
        <w:rPr>
          <w:rFonts w:ascii="Calibri" w:hAnsi="Calibri" w:cs="Calibri"/>
        </w:rPr>
        <w:t xml:space="preserve">co-operation with the other Party including taking such reasonable steps as are directed by the </w:t>
      </w:r>
      <w:r w:rsidR="009D7893">
        <w:rPr>
          <w:rFonts w:ascii="Calibri" w:hAnsi="Calibri" w:cs="Calibri"/>
        </w:rPr>
        <w:t>other Party</w:t>
      </w:r>
      <w:r w:rsidRPr="00CF3E43">
        <w:rPr>
          <w:rFonts w:ascii="Calibri" w:hAnsi="Calibri" w:cs="Calibri"/>
        </w:rPr>
        <w:t xml:space="preserve"> to assist in the investigation, mitigation and remediation of a Personal Data </w:t>
      </w:r>
      <w:proofErr w:type="gramStart"/>
      <w:r w:rsidRPr="00CF3E43">
        <w:rPr>
          <w:rFonts w:ascii="Calibri" w:hAnsi="Calibri" w:cs="Calibri"/>
        </w:rPr>
        <w:t>Breach;</w:t>
      </w:r>
      <w:proofErr w:type="gramEnd"/>
    </w:p>
    <w:p w14:paraId="71838B41" w14:textId="77777777" w:rsidR="00CF3E43" w:rsidRPr="00CF3E43" w:rsidRDefault="00CF3E43">
      <w:pPr>
        <w:pStyle w:val="AppendixText5"/>
        <w:jc w:val="both"/>
        <w:rPr>
          <w:rFonts w:ascii="Calibri" w:hAnsi="Calibri" w:cs="Calibri"/>
        </w:rPr>
      </w:pPr>
      <w:r w:rsidRPr="00CF3E43">
        <w:rPr>
          <w:rFonts w:ascii="Calibri" w:hAnsi="Calibri" w:cs="Calibri"/>
        </w:rPr>
        <w:t xml:space="preserve">co-ordination with the other Party regarding the management of public relations and public statements relating to the Personal Data </w:t>
      </w:r>
      <w:proofErr w:type="gramStart"/>
      <w:r w:rsidRPr="00CF3E43">
        <w:rPr>
          <w:rFonts w:ascii="Calibri" w:hAnsi="Calibri" w:cs="Calibri"/>
        </w:rPr>
        <w:t>Breach;</w:t>
      </w:r>
      <w:proofErr w:type="gramEnd"/>
    </w:p>
    <w:p w14:paraId="5E823F36" w14:textId="3C2D875C" w:rsidR="00CF3E43" w:rsidRPr="00CF3E43" w:rsidRDefault="00CF3E43">
      <w:pPr>
        <w:pStyle w:val="AppendixText5"/>
        <w:jc w:val="both"/>
        <w:rPr>
          <w:rFonts w:ascii="Calibri" w:hAnsi="Calibri" w:cs="Calibri"/>
        </w:rPr>
      </w:pPr>
      <w:r w:rsidRPr="00CF3E43">
        <w:rPr>
          <w:rFonts w:ascii="Calibri" w:hAnsi="Calibri" w:cs="Calibri"/>
        </w:rPr>
        <w:t>providing the other Party and to the extent instructed by the other Party to do so, and/or the Information Commissioner investigating the Personal Data Breach, with complete information relating to the Personal Data Breach, including</w:t>
      </w:r>
      <w:r w:rsidR="009D7893">
        <w:rPr>
          <w:rFonts w:ascii="Calibri" w:hAnsi="Calibri" w:cs="Calibri"/>
        </w:rPr>
        <w:t xml:space="preserve"> </w:t>
      </w:r>
      <w:r w:rsidRPr="00CF3E43">
        <w:rPr>
          <w:rFonts w:ascii="Calibri" w:hAnsi="Calibri" w:cs="Calibri"/>
        </w:rPr>
        <w:t xml:space="preserve">the information set out in </w:t>
      </w:r>
      <w:bookmarkStart w:id="22" w:name="_9kMIH5YVtCIC9BDEFR7ckYMvFNN7qv7G6y3u2EM"/>
      <w:r w:rsidRPr="00CF3E43">
        <w:rPr>
          <w:rFonts w:ascii="Calibri" w:hAnsi="Calibri" w:cs="Calibri"/>
        </w:rPr>
        <w:t xml:space="preserve">Paragraph </w:t>
      </w:r>
      <w:r w:rsidRPr="00CF3E43">
        <w:rPr>
          <w:rFonts w:ascii="Calibri" w:hAnsi="Calibri" w:cs="Calibri"/>
        </w:rPr>
        <w:fldChar w:fldCharType="begin"/>
      </w:r>
      <w:r w:rsidRPr="00CF3E43">
        <w:rPr>
          <w:rFonts w:ascii="Calibri" w:hAnsi="Calibri" w:cs="Calibri"/>
        </w:rPr>
        <w:instrText xml:space="preserve"> REF _Ref_ContractCompanion_9kb9Ut355 \n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3.2</w:t>
      </w:r>
      <w:r w:rsidRPr="00CF3E43">
        <w:rPr>
          <w:rFonts w:ascii="Calibri" w:hAnsi="Calibri" w:cs="Calibri"/>
        </w:rPr>
        <w:fldChar w:fldCharType="end"/>
      </w:r>
      <w:bookmarkEnd w:id="22"/>
      <w:r w:rsidR="009D7893">
        <w:rPr>
          <w:rFonts w:ascii="Calibri" w:hAnsi="Calibri" w:cs="Calibri"/>
        </w:rPr>
        <w:t xml:space="preserve"> of this Annex 1</w:t>
      </w:r>
      <w:r w:rsidRPr="00CF3E43">
        <w:rPr>
          <w:rFonts w:ascii="Calibri" w:hAnsi="Calibri" w:cs="Calibri"/>
        </w:rPr>
        <w:t>.</w:t>
      </w:r>
    </w:p>
    <w:p w14:paraId="45BFEB89" w14:textId="61F075DF" w:rsidR="00CF3E43" w:rsidRPr="00CF3E43" w:rsidRDefault="00CF3E43">
      <w:pPr>
        <w:pStyle w:val="AppendixText2"/>
        <w:jc w:val="both"/>
        <w:rPr>
          <w:rFonts w:ascii="Calibri" w:hAnsi="Calibri" w:cs="Calibri"/>
        </w:rPr>
      </w:pPr>
      <w:bookmarkStart w:id="23" w:name="_Ref_ContractCompanion_9kb9Ut355"/>
      <w:bookmarkStart w:id="24" w:name="_9kR3WTrAGA79BCDP5aiWKtDLL5ot5E4w1s0CKTG"/>
      <w:r w:rsidRPr="00CF3E43">
        <w:rPr>
          <w:rFonts w:ascii="Calibri" w:hAnsi="Calibri" w:cs="Calibri"/>
        </w:rPr>
        <w:lastRenderedPageBreak/>
        <w:t xml:space="preserve">Each Party shall take all steps to restore, re-constitute and/or reconstruct any Personal Data where it has </w:t>
      </w:r>
      <w:r w:rsidR="009D7893">
        <w:rPr>
          <w:rFonts w:ascii="Calibri" w:hAnsi="Calibri" w:cs="Calibri"/>
        </w:rPr>
        <w:t xml:space="preserve">been </w:t>
      </w:r>
      <w:r w:rsidRPr="00CF3E43">
        <w:rPr>
          <w:rFonts w:ascii="Calibri" w:hAnsi="Calibri" w:cs="Calibri"/>
        </w:rPr>
        <w:t>lost, damaged, destroyed, altered or corrupted as a result of a Personal Data Breach as if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w:t>
      </w:r>
      <w:r w:rsidR="009D7893">
        <w:rPr>
          <w:rFonts w:ascii="Calibri" w:hAnsi="Calibri" w:cs="Calibri"/>
        </w:rPr>
        <w:t xml:space="preserve"> with information regarding</w:t>
      </w:r>
      <w:r w:rsidRPr="00CF3E43">
        <w:rPr>
          <w:rFonts w:ascii="Calibri" w:hAnsi="Calibri" w:cs="Calibri"/>
        </w:rPr>
        <w:t>:</w:t>
      </w:r>
      <w:bookmarkEnd w:id="23"/>
      <w:bookmarkEnd w:id="24"/>
    </w:p>
    <w:p w14:paraId="6EBBB657" w14:textId="77777777" w:rsidR="00CF3E43" w:rsidRPr="00CF3E43" w:rsidRDefault="00CF3E43">
      <w:pPr>
        <w:pStyle w:val="AppendixText4"/>
        <w:jc w:val="both"/>
        <w:rPr>
          <w:rFonts w:ascii="Calibri" w:hAnsi="Calibri" w:cs="Calibri"/>
        </w:rPr>
      </w:pPr>
      <w:r w:rsidRPr="00CF3E43">
        <w:rPr>
          <w:rFonts w:ascii="Calibri" w:hAnsi="Calibri" w:cs="Calibri"/>
        </w:rPr>
        <w:t xml:space="preserve">the nature of the Personal Data </w:t>
      </w:r>
      <w:proofErr w:type="gramStart"/>
      <w:r w:rsidRPr="00CF3E43">
        <w:rPr>
          <w:rFonts w:ascii="Calibri" w:hAnsi="Calibri" w:cs="Calibri"/>
        </w:rPr>
        <w:t>Breach;</w:t>
      </w:r>
      <w:proofErr w:type="gramEnd"/>
      <w:r w:rsidRPr="00CF3E43">
        <w:rPr>
          <w:rFonts w:ascii="Calibri" w:hAnsi="Calibri" w:cs="Calibri"/>
        </w:rPr>
        <w:t xml:space="preserve"> </w:t>
      </w:r>
    </w:p>
    <w:p w14:paraId="324F2410" w14:textId="77777777" w:rsidR="00CF3E43" w:rsidRPr="00CF3E43" w:rsidRDefault="00CF3E43">
      <w:pPr>
        <w:pStyle w:val="AppendixText4"/>
        <w:jc w:val="both"/>
        <w:rPr>
          <w:rFonts w:ascii="Calibri" w:hAnsi="Calibri" w:cs="Calibri"/>
        </w:rPr>
      </w:pPr>
      <w:r w:rsidRPr="00CF3E43">
        <w:rPr>
          <w:rFonts w:ascii="Calibri" w:hAnsi="Calibri" w:cs="Calibri"/>
        </w:rPr>
        <w:t xml:space="preserve">the nature of Personal Data </w:t>
      </w:r>
      <w:proofErr w:type="gramStart"/>
      <w:r w:rsidRPr="00CF3E43">
        <w:rPr>
          <w:rFonts w:ascii="Calibri" w:hAnsi="Calibri" w:cs="Calibri"/>
        </w:rPr>
        <w:t>affected;</w:t>
      </w:r>
      <w:proofErr w:type="gramEnd"/>
    </w:p>
    <w:p w14:paraId="2127486A" w14:textId="77777777" w:rsidR="00CF3E43" w:rsidRPr="00CF3E43" w:rsidRDefault="00CF3E43">
      <w:pPr>
        <w:pStyle w:val="AppendixText4"/>
        <w:jc w:val="both"/>
        <w:rPr>
          <w:rFonts w:ascii="Calibri" w:hAnsi="Calibri" w:cs="Calibri"/>
        </w:rPr>
      </w:pPr>
      <w:r w:rsidRPr="00CF3E43">
        <w:rPr>
          <w:rFonts w:ascii="Calibri" w:hAnsi="Calibri" w:cs="Calibri"/>
        </w:rPr>
        <w:t xml:space="preserve">the categories and number of Data Subjects </w:t>
      </w:r>
      <w:proofErr w:type="gramStart"/>
      <w:r w:rsidRPr="00CF3E43">
        <w:rPr>
          <w:rFonts w:ascii="Calibri" w:hAnsi="Calibri" w:cs="Calibri"/>
        </w:rPr>
        <w:t>concerned;</w:t>
      </w:r>
      <w:proofErr w:type="gramEnd"/>
    </w:p>
    <w:p w14:paraId="7B11D2BC" w14:textId="4CC39B73" w:rsidR="00CF3E43" w:rsidRPr="00CF3E43" w:rsidRDefault="00CF3E43">
      <w:pPr>
        <w:pStyle w:val="AppendixText4"/>
        <w:jc w:val="both"/>
        <w:rPr>
          <w:rFonts w:ascii="Calibri" w:hAnsi="Calibri" w:cs="Calibri"/>
        </w:rPr>
      </w:pPr>
      <w:r w:rsidRPr="00CF3E43">
        <w:rPr>
          <w:rFonts w:ascii="Calibri" w:hAnsi="Calibri" w:cs="Calibri"/>
        </w:rPr>
        <w:t xml:space="preserve">the name and contact details of the </w:t>
      </w:r>
      <w:r w:rsidR="00F025CE">
        <w:rPr>
          <w:rFonts w:ascii="Calibri" w:hAnsi="Calibri" w:cs="Calibri"/>
        </w:rPr>
        <w:t>relevant Party’s</w:t>
      </w:r>
      <w:r w:rsidRPr="00CF3E43">
        <w:rPr>
          <w:rFonts w:ascii="Calibri" w:hAnsi="Calibri" w:cs="Calibri"/>
        </w:rPr>
        <w:t xml:space="preserve"> Data Protection Officer or other relevant contact from whom more information may be </w:t>
      </w:r>
      <w:proofErr w:type="gramStart"/>
      <w:r w:rsidRPr="00CF3E43">
        <w:rPr>
          <w:rFonts w:ascii="Calibri" w:hAnsi="Calibri" w:cs="Calibri"/>
        </w:rPr>
        <w:t>obtained;</w:t>
      </w:r>
      <w:proofErr w:type="gramEnd"/>
    </w:p>
    <w:p w14:paraId="75CE7A64" w14:textId="77777777" w:rsidR="00CF3E43" w:rsidRPr="00CF3E43" w:rsidRDefault="00CF3E43">
      <w:pPr>
        <w:pStyle w:val="AppendixText4"/>
        <w:jc w:val="both"/>
        <w:rPr>
          <w:rFonts w:ascii="Calibri" w:hAnsi="Calibri" w:cs="Calibri"/>
        </w:rPr>
      </w:pPr>
      <w:r w:rsidRPr="00CF3E43">
        <w:rPr>
          <w:rFonts w:ascii="Calibri" w:hAnsi="Calibri" w:cs="Calibri"/>
        </w:rPr>
        <w:t>measures taken or proposed to be taken to address the Personal Data Breach; and</w:t>
      </w:r>
    </w:p>
    <w:p w14:paraId="0D3A5786" w14:textId="2F5FC918" w:rsidR="00CF3E43" w:rsidRPr="00CF3E43" w:rsidRDefault="00CF3E43">
      <w:pPr>
        <w:pStyle w:val="AppendixText4"/>
        <w:jc w:val="both"/>
        <w:rPr>
          <w:rFonts w:ascii="Calibri" w:hAnsi="Calibri" w:cs="Calibri"/>
        </w:rPr>
      </w:pPr>
      <w:r w:rsidRPr="00CF3E43">
        <w:rPr>
          <w:rFonts w:ascii="Calibri" w:hAnsi="Calibri" w:cs="Calibri"/>
        </w:rPr>
        <w:t>the likely consequences of the Personal Data Breach.</w:t>
      </w:r>
    </w:p>
    <w:p w14:paraId="123C79A3" w14:textId="77777777" w:rsidR="00CF3E43" w:rsidRPr="00CF3E43" w:rsidRDefault="00CF3E43">
      <w:pPr>
        <w:pStyle w:val="AppendixText1"/>
        <w:jc w:val="both"/>
        <w:rPr>
          <w:rFonts w:ascii="Calibri" w:hAnsi="Calibri" w:cs="Calibri"/>
        </w:rPr>
      </w:pPr>
      <w:r w:rsidRPr="00CF3E43">
        <w:rPr>
          <w:rFonts w:ascii="Calibri" w:hAnsi="Calibri" w:cs="Calibri"/>
        </w:rPr>
        <w:t>Audit</w:t>
      </w:r>
    </w:p>
    <w:p w14:paraId="35132068" w14:textId="77777777" w:rsidR="00CF3E43" w:rsidRPr="00CF3E43" w:rsidRDefault="00CF3E43">
      <w:pPr>
        <w:pStyle w:val="AppendixText2"/>
        <w:jc w:val="both"/>
        <w:rPr>
          <w:rFonts w:ascii="Calibri" w:hAnsi="Calibri" w:cs="Calibri"/>
        </w:rPr>
      </w:pPr>
      <w:bookmarkStart w:id="25" w:name="_Ref_ContractCompanion_9kb9Ut348"/>
      <w:bookmarkStart w:id="26" w:name="_9kR3WTrAGA78EHDdRjVgA63xr1G7qv7C69IAI"/>
      <w:r w:rsidRPr="00CF3E43">
        <w:rPr>
          <w:rFonts w:ascii="Calibri" w:hAnsi="Calibri" w:cs="Calibri"/>
        </w:rPr>
        <w:t>The Supplier shall permit:</w:t>
      </w:r>
      <w:bookmarkEnd w:id="25"/>
      <w:bookmarkEnd w:id="26"/>
    </w:p>
    <w:p w14:paraId="39CF067B" w14:textId="529D2D4A" w:rsidR="00CF3E43" w:rsidRPr="00CF3E43" w:rsidRDefault="00CF3E43">
      <w:pPr>
        <w:pStyle w:val="AppendixText4"/>
        <w:jc w:val="both"/>
        <w:rPr>
          <w:rFonts w:ascii="Calibri" w:hAnsi="Calibri" w:cs="Calibri"/>
        </w:rPr>
      </w:pPr>
      <w:r w:rsidRPr="00CF3E43">
        <w:rPr>
          <w:rFonts w:ascii="Calibri" w:hAnsi="Calibri" w:cs="Calibri"/>
        </w:rPr>
        <w:t xml:space="preserve">the Authority, or a third-party auditor acting under the Authority’s direction, to conduct, at the Authority’s cost, data privacy and security audits, assessments and inspections concerning the Supplier’s data security and privacy procedures relating to Personal Data, its compliance with this </w:t>
      </w:r>
      <w:bookmarkStart w:id="27" w:name="_9kMIH5YVt4DF99DNEyq1P"/>
      <w:r w:rsidRPr="00CF3E43">
        <w:rPr>
          <w:rFonts w:ascii="Calibri" w:hAnsi="Calibri" w:cs="Calibri"/>
        </w:rPr>
        <w:t xml:space="preserve">Annex </w:t>
      </w:r>
      <w:r w:rsidRPr="00CF3E43">
        <w:rPr>
          <w:rFonts w:ascii="Calibri" w:hAnsi="Calibri" w:cs="Calibri"/>
        </w:rPr>
        <w:fldChar w:fldCharType="begin"/>
      </w:r>
      <w:r w:rsidRPr="00CF3E43">
        <w:rPr>
          <w:rFonts w:ascii="Calibri" w:hAnsi="Calibri" w:cs="Calibri"/>
        </w:rPr>
        <w:instrText xml:space="preserve"> REF ANNEX1_SCHEDULE31 \h  \* MERGEFORMAT </w:instrText>
      </w:r>
      <w:r w:rsidRPr="00CF3E43">
        <w:rPr>
          <w:rFonts w:ascii="Calibri" w:hAnsi="Calibri" w:cs="Calibri"/>
        </w:rPr>
      </w:r>
      <w:r w:rsidRPr="00CF3E43">
        <w:rPr>
          <w:rFonts w:ascii="Calibri" w:hAnsi="Calibri" w:cs="Calibri"/>
        </w:rPr>
        <w:fldChar w:fldCharType="separate"/>
      </w:r>
      <w:r w:rsidR="0055364C" w:rsidRPr="00CF3E43">
        <w:rPr>
          <w:rFonts w:ascii="Calibri" w:hAnsi="Calibri" w:cs="Calibri"/>
        </w:rPr>
        <w:t>1</w:t>
      </w:r>
      <w:r w:rsidRPr="00CF3E43">
        <w:rPr>
          <w:rFonts w:ascii="Calibri" w:hAnsi="Calibri" w:cs="Calibri"/>
        </w:rPr>
        <w:fldChar w:fldCharType="end"/>
      </w:r>
      <w:bookmarkEnd w:id="27"/>
      <w:r w:rsidRPr="00CF3E43">
        <w:rPr>
          <w:rFonts w:ascii="Calibri" w:hAnsi="Calibri" w:cs="Calibri"/>
        </w:rPr>
        <w:t xml:space="preserve"> and the </w:t>
      </w:r>
      <w:r w:rsidR="007176A7">
        <w:rPr>
          <w:rFonts w:ascii="Calibri" w:hAnsi="Calibri" w:cs="Calibri"/>
        </w:rPr>
        <w:t>Relevant Data Protection Laws</w:t>
      </w:r>
      <w:r w:rsidRPr="00CF3E43">
        <w:rPr>
          <w:rFonts w:ascii="Calibri" w:hAnsi="Calibri" w:cs="Calibri"/>
        </w:rPr>
        <w:t xml:space="preserve">. </w:t>
      </w:r>
    </w:p>
    <w:p w14:paraId="56386836" w14:textId="5408FB15" w:rsidR="00CF3E43" w:rsidRPr="00CF3E43" w:rsidRDefault="00CF3E43">
      <w:pPr>
        <w:pStyle w:val="AppendixText4"/>
        <w:jc w:val="both"/>
        <w:rPr>
          <w:rFonts w:ascii="Calibri" w:hAnsi="Calibri" w:cs="Calibri"/>
        </w:rPr>
      </w:pPr>
      <w:r w:rsidRPr="00CF3E43">
        <w:rPr>
          <w:rFonts w:ascii="Calibri" w:hAnsi="Calibri" w:cs="Calibri"/>
        </w:rPr>
        <w:t xml:space="preserve">the Authority, or a third-party auditor acting under the Authority’s direction, access to premises at which the Personal Data is accessible or at which it is able to inspect any relevant records, including the record maintained under Article 30 of the UK GDPR by the Supplier so far as relevant to the </w:t>
      </w:r>
      <w:r w:rsidR="007176A7">
        <w:rPr>
          <w:rFonts w:ascii="Calibri" w:hAnsi="Calibri" w:cs="Calibri"/>
        </w:rPr>
        <w:t>Agreement</w:t>
      </w:r>
      <w:r w:rsidRPr="00CF3E43">
        <w:rPr>
          <w:rFonts w:ascii="Calibri" w:hAnsi="Calibri" w:cs="Calibri"/>
        </w:rPr>
        <w:t xml:space="preserve">, and procedures, including premises under the control of any third party appointed by the Supplier to assist in the provision of the Services. </w:t>
      </w:r>
    </w:p>
    <w:p w14:paraId="4D02BD0D" w14:textId="3F978D9B" w:rsidR="00CF3E43" w:rsidRPr="00CF3E43" w:rsidRDefault="00CF3E43">
      <w:pPr>
        <w:pStyle w:val="AppendixText2"/>
        <w:jc w:val="both"/>
        <w:rPr>
          <w:rFonts w:ascii="Calibri" w:hAnsi="Calibri" w:cs="Calibri"/>
        </w:rPr>
      </w:pPr>
      <w:r w:rsidRPr="00CF3E43">
        <w:rPr>
          <w:rFonts w:ascii="Calibri" w:hAnsi="Calibri" w:cs="Calibri"/>
        </w:rPr>
        <w:t xml:space="preserve">The Authority may, in its sole discretion, require the Supplier to provide evidence of the Supplier’s compliance with </w:t>
      </w:r>
      <w:bookmarkStart w:id="28" w:name="_9kMHG5YVtCIC9AGJFfTlXiC85zt3I9sx9E8BKCK"/>
      <w:r w:rsidRPr="00CF3E43">
        <w:rPr>
          <w:rFonts w:ascii="Calibri" w:hAnsi="Calibri" w:cs="Calibri"/>
        </w:rPr>
        <w:t xml:space="preserve">Paragraph </w:t>
      </w:r>
      <w:r w:rsidRPr="00CF3E43">
        <w:rPr>
          <w:rFonts w:ascii="Calibri" w:hAnsi="Calibri" w:cs="Calibri"/>
        </w:rPr>
        <w:fldChar w:fldCharType="begin"/>
      </w:r>
      <w:r w:rsidRPr="00CF3E43">
        <w:rPr>
          <w:rFonts w:ascii="Calibri" w:hAnsi="Calibri" w:cs="Calibri"/>
        </w:rPr>
        <w:instrText xml:space="preserve"> REF _Ref_ContractCompanion_9kb9Ut348 \n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4.1</w:t>
      </w:r>
      <w:r w:rsidRPr="00CF3E43">
        <w:rPr>
          <w:rFonts w:ascii="Calibri" w:hAnsi="Calibri" w:cs="Calibri"/>
        </w:rPr>
        <w:fldChar w:fldCharType="end"/>
      </w:r>
      <w:bookmarkEnd w:id="28"/>
      <w:r w:rsidRPr="00CF3E43">
        <w:rPr>
          <w:rFonts w:ascii="Calibri" w:hAnsi="Calibri" w:cs="Calibri"/>
        </w:rPr>
        <w:t xml:space="preserve"> </w:t>
      </w:r>
      <w:r w:rsidR="00F025CE">
        <w:rPr>
          <w:rFonts w:ascii="Calibri" w:hAnsi="Calibri" w:cs="Calibri"/>
        </w:rPr>
        <w:t xml:space="preserve">of this Annex 1 </w:t>
      </w:r>
      <w:r w:rsidRPr="00CF3E43">
        <w:rPr>
          <w:rFonts w:ascii="Calibri" w:hAnsi="Calibri" w:cs="Calibri"/>
        </w:rPr>
        <w:t>in lieu of conducting such an audit, assessment or inspection.</w:t>
      </w:r>
    </w:p>
    <w:p w14:paraId="7D1B88F7" w14:textId="77777777" w:rsidR="00CF3E43" w:rsidRPr="00CF3E43" w:rsidRDefault="00CF3E43">
      <w:pPr>
        <w:pStyle w:val="AppendixText1"/>
        <w:jc w:val="both"/>
        <w:rPr>
          <w:rFonts w:ascii="Calibri" w:hAnsi="Calibri" w:cs="Calibri"/>
        </w:rPr>
      </w:pPr>
      <w:r w:rsidRPr="00CF3E43">
        <w:rPr>
          <w:rFonts w:ascii="Calibri" w:hAnsi="Calibri" w:cs="Calibri"/>
        </w:rPr>
        <w:t>Impact Assessments</w:t>
      </w:r>
    </w:p>
    <w:p w14:paraId="2462657E" w14:textId="77777777" w:rsidR="00CF3E43" w:rsidRPr="00CF3E43" w:rsidRDefault="00CF3E43">
      <w:pPr>
        <w:pStyle w:val="AppendixText2"/>
        <w:jc w:val="both"/>
        <w:rPr>
          <w:rFonts w:ascii="Calibri" w:hAnsi="Calibri" w:cs="Calibri"/>
        </w:rPr>
      </w:pPr>
      <w:r w:rsidRPr="00F025CE">
        <w:rPr>
          <w:rStyle w:val="StdBodyTextBoldChar"/>
          <w:rFonts w:ascii="Calibri" w:hAnsi="Calibri" w:cs="Calibri"/>
          <w:b w:val="0"/>
          <w:bCs/>
        </w:rPr>
        <w:t>The Parties</w:t>
      </w:r>
      <w:r w:rsidRPr="00F025CE">
        <w:rPr>
          <w:rFonts w:ascii="Calibri" w:hAnsi="Calibri" w:cs="Calibri"/>
          <w:b/>
          <w:bCs/>
        </w:rPr>
        <w:t xml:space="preserve"> </w:t>
      </w:r>
      <w:r w:rsidRPr="00F025CE">
        <w:rPr>
          <w:rFonts w:ascii="Calibri" w:hAnsi="Calibri" w:cs="Calibri"/>
        </w:rPr>
        <w:t>shall</w:t>
      </w:r>
      <w:r w:rsidRPr="00CF3E43">
        <w:rPr>
          <w:rFonts w:ascii="Calibri" w:hAnsi="Calibri" w:cs="Calibri"/>
        </w:rPr>
        <w:t>:</w:t>
      </w:r>
    </w:p>
    <w:p w14:paraId="6DDC4CB1" w14:textId="0049F3A8" w:rsidR="00CF3E43" w:rsidRPr="00CF3E43" w:rsidRDefault="00CF3E43">
      <w:pPr>
        <w:pStyle w:val="AppendixText4"/>
        <w:jc w:val="both"/>
        <w:rPr>
          <w:rFonts w:ascii="Calibri" w:hAnsi="Calibri" w:cs="Calibri"/>
        </w:rPr>
      </w:pPr>
      <w:r w:rsidRPr="00CF3E43">
        <w:rPr>
          <w:rFonts w:ascii="Calibri" w:hAnsi="Calibri" w:cs="Calibri"/>
        </w:rPr>
        <w:t xml:space="preserve">provide all reasonable assistance to each other to prepare any Data Protection Impact Assessment as may be required (including provision of </w:t>
      </w:r>
      <w:r w:rsidRPr="00CF3E43">
        <w:rPr>
          <w:rFonts w:ascii="Calibri" w:hAnsi="Calibri" w:cs="Calibri"/>
        </w:rPr>
        <w:lastRenderedPageBreak/>
        <w:t xml:space="preserve">detailed information and assessments in relation to </w:t>
      </w:r>
      <w:r w:rsidR="008928E3">
        <w:rPr>
          <w:rFonts w:ascii="Calibri" w:hAnsi="Calibri" w:cs="Calibri"/>
        </w:rPr>
        <w:t>P</w:t>
      </w:r>
      <w:r w:rsidR="008928E3" w:rsidRPr="00CF3E43">
        <w:rPr>
          <w:rFonts w:ascii="Calibri" w:hAnsi="Calibri" w:cs="Calibri"/>
        </w:rPr>
        <w:t xml:space="preserve">rocessing </w:t>
      </w:r>
      <w:r w:rsidRPr="00CF3E43">
        <w:rPr>
          <w:rFonts w:ascii="Calibri" w:hAnsi="Calibri" w:cs="Calibri"/>
        </w:rPr>
        <w:t>operations, risks and measures</w:t>
      </w:r>
      <w:proofErr w:type="gramStart"/>
      <w:r w:rsidRPr="00CF3E43">
        <w:rPr>
          <w:rFonts w:ascii="Calibri" w:hAnsi="Calibri" w:cs="Calibri"/>
        </w:rPr>
        <w:t>);</w:t>
      </w:r>
      <w:proofErr w:type="gramEnd"/>
    </w:p>
    <w:p w14:paraId="37770BCD" w14:textId="08FEDAFF" w:rsidR="00CF3E43" w:rsidRPr="00CF3E43" w:rsidRDefault="00CF3E43">
      <w:pPr>
        <w:pStyle w:val="AppendixText4"/>
        <w:jc w:val="both"/>
        <w:rPr>
          <w:rFonts w:ascii="Calibri" w:hAnsi="Calibri" w:cs="Calibri"/>
        </w:rPr>
      </w:pPr>
      <w:r w:rsidRPr="00CF3E43">
        <w:rPr>
          <w:rFonts w:ascii="Calibri" w:hAnsi="Calibri" w:cs="Calibri"/>
        </w:rPr>
        <w:t xml:space="preserve">maintain full and complete records of all Processing carried out in respect of the Personal Data in connection with this </w:t>
      </w:r>
      <w:r w:rsidR="007176A7">
        <w:rPr>
          <w:rFonts w:ascii="Calibri" w:hAnsi="Calibri" w:cs="Calibri"/>
        </w:rPr>
        <w:t>Agreement</w:t>
      </w:r>
      <w:r w:rsidRPr="00CF3E43">
        <w:rPr>
          <w:rFonts w:ascii="Calibri" w:hAnsi="Calibri" w:cs="Calibri"/>
        </w:rPr>
        <w:t xml:space="preserve">, in accordance with the terms of </w:t>
      </w:r>
      <w:bookmarkStart w:id="29" w:name="_9kR3WTr2CC7FKOG6yimp8I"/>
      <w:r w:rsidRPr="00CF3E43">
        <w:rPr>
          <w:rFonts w:ascii="Calibri" w:hAnsi="Calibri" w:cs="Calibri"/>
        </w:rPr>
        <w:t>Article 30</w:t>
      </w:r>
      <w:bookmarkEnd w:id="29"/>
      <w:r w:rsidRPr="00CF3E43">
        <w:rPr>
          <w:rFonts w:ascii="Calibri" w:hAnsi="Calibri" w:cs="Calibri"/>
        </w:rPr>
        <w:t xml:space="preserve"> of the UK GDPR.</w:t>
      </w:r>
    </w:p>
    <w:p w14:paraId="6D0C87B8" w14:textId="77777777" w:rsidR="00CF3E43" w:rsidRPr="00CF3E43" w:rsidRDefault="00CF3E43">
      <w:pPr>
        <w:pStyle w:val="AppendixText1"/>
        <w:jc w:val="both"/>
        <w:rPr>
          <w:rFonts w:ascii="Calibri" w:hAnsi="Calibri" w:cs="Calibri"/>
        </w:rPr>
      </w:pPr>
      <w:r w:rsidRPr="00CF3E43">
        <w:rPr>
          <w:rFonts w:ascii="Calibri" w:hAnsi="Calibri" w:cs="Calibri"/>
        </w:rPr>
        <w:t>ICO Guidance</w:t>
      </w:r>
    </w:p>
    <w:p w14:paraId="14BF8C4B" w14:textId="303234A7" w:rsidR="00CF3E43" w:rsidRPr="00CF3E43" w:rsidRDefault="00CF3E43">
      <w:pPr>
        <w:pStyle w:val="AppendixText2"/>
        <w:jc w:val="both"/>
        <w:rPr>
          <w:rFonts w:ascii="Calibri" w:hAnsi="Calibri" w:cs="Calibri"/>
        </w:rPr>
      </w:pPr>
      <w:r w:rsidRPr="00CF3E43">
        <w:rPr>
          <w:rFonts w:ascii="Calibri" w:hAnsi="Calibri" w:cs="Calibri"/>
        </w:rPr>
        <w:t xml:space="preserve">The Parties agree to take account of any guidance issued by the Information Commissioner and/or any relevant Central Government Body. The Authority may on not less than thirty (30) Working Days’ notice to the Supplier amend this </w:t>
      </w:r>
      <w:r w:rsidR="00F025CE">
        <w:rPr>
          <w:rFonts w:ascii="Calibri" w:hAnsi="Calibri" w:cs="Calibri"/>
        </w:rPr>
        <w:t>Agreement</w:t>
      </w:r>
      <w:r w:rsidRPr="00CF3E43" w:rsidDel="00562BBE">
        <w:rPr>
          <w:rFonts w:ascii="Calibri" w:hAnsi="Calibri" w:cs="Calibri"/>
        </w:rPr>
        <w:t xml:space="preserve"> </w:t>
      </w:r>
      <w:r w:rsidRPr="00CF3E43">
        <w:rPr>
          <w:rFonts w:ascii="Calibri" w:hAnsi="Calibri" w:cs="Calibri"/>
        </w:rPr>
        <w:t>to ensure that it complies with any guidance issued by the Information Commissioner and/or any relevant Central Government Body.</w:t>
      </w:r>
    </w:p>
    <w:p w14:paraId="2A017655" w14:textId="77777777" w:rsidR="00CF3E43" w:rsidRPr="00CF3E43" w:rsidRDefault="00CF3E43">
      <w:pPr>
        <w:pStyle w:val="AppendixText1"/>
        <w:jc w:val="both"/>
        <w:rPr>
          <w:rFonts w:ascii="Calibri" w:hAnsi="Calibri" w:cs="Calibri"/>
        </w:rPr>
      </w:pPr>
      <w:r w:rsidRPr="00CF3E43">
        <w:rPr>
          <w:rFonts w:ascii="Calibri" w:hAnsi="Calibri" w:cs="Calibri"/>
        </w:rPr>
        <w:t>Sub-Processing</w:t>
      </w:r>
    </w:p>
    <w:p w14:paraId="15256596" w14:textId="7EAE19FD" w:rsidR="00CF3E43" w:rsidRPr="00CF3E43" w:rsidRDefault="00CF3E43">
      <w:pPr>
        <w:pStyle w:val="AppendixText2"/>
        <w:jc w:val="both"/>
        <w:rPr>
          <w:rFonts w:ascii="Calibri" w:hAnsi="Calibri" w:cs="Calibri"/>
        </w:rPr>
      </w:pPr>
      <w:r w:rsidRPr="00CF3E43">
        <w:rPr>
          <w:rFonts w:ascii="Calibri" w:hAnsi="Calibri" w:cs="Calibri"/>
        </w:rPr>
        <w:t>In respect of any Processing of Personal</w:t>
      </w:r>
      <w:r w:rsidR="007176A7">
        <w:rPr>
          <w:rFonts w:ascii="Calibri" w:hAnsi="Calibri" w:cs="Calibri"/>
        </w:rPr>
        <w:t xml:space="preserve"> Data</w:t>
      </w:r>
      <w:r w:rsidRPr="00CF3E43">
        <w:rPr>
          <w:rFonts w:ascii="Calibri" w:hAnsi="Calibri" w:cs="Calibri"/>
        </w:rPr>
        <w:t xml:space="preserve"> performed by a third party on behalf of a Party, that Party shall:</w:t>
      </w:r>
    </w:p>
    <w:p w14:paraId="56B6E2A3" w14:textId="0693FBA5" w:rsidR="00CF3E43" w:rsidRPr="00CF3E43" w:rsidRDefault="00CF3E43">
      <w:pPr>
        <w:pStyle w:val="AppendixText4"/>
        <w:jc w:val="both"/>
        <w:rPr>
          <w:rFonts w:ascii="Calibri" w:hAnsi="Calibri" w:cs="Calibri"/>
        </w:rPr>
      </w:pPr>
      <w:r w:rsidRPr="00CF3E43">
        <w:rPr>
          <w:rFonts w:ascii="Calibri" w:hAnsi="Calibri" w:cs="Calibri"/>
        </w:rPr>
        <w:t xml:space="preserve">carry out adequate due diligence on such third party to ensure that it is capable of providing the level of protection for the Personal Data as is required by this </w:t>
      </w:r>
      <w:r w:rsidR="007176A7">
        <w:rPr>
          <w:rFonts w:ascii="Calibri" w:hAnsi="Calibri" w:cs="Calibri"/>
        </w:rPr>
        <w:t>Agreement</w:t>
      </w:r>
      <w:r w:rsidRPr="00CF3E43">
        <w:rPr>
          <w:rFonts w:ascii="Calibri" w:hAnsi="Calibri" w:cs="Calibri"/>
        </w:rPr>
        <w:t>, and provide evidence of such due diligence to the other Party where reasonably requested; and</w:t>
      </w:r>
    </w:p>
    <w:p w14:paraId="41217B6E" w14:textId="0A2C46D9" w:rsidR="00CF3E43" w:rsidRPr="00CF3E43" w:rsidRDefault="00CF3E43">
      <w:pPr>
        <w:pStyle w:val="AppendixText4"/>
        <w:jc w:val="both"/>
        <w:rPr>
          <w:rFonts w:ascii="Calibri" w:hAnsi="Calibri" w:cs="Calibri"/>
        </w:rPr>
      </w:pPr>
      <w:r w:rsidRPr="00CF3E43">
        <w:rPr>
          <w:rFonts w:ascii="Calibri" w:hAnsi="Calibri" w:cs="Calibri"/>
        </w:rPr>
        <w:t xml:space="preserve">ensure that a suitable agreement is in place with the third party as required under </w:t>
      </w:r>
      <w:r w:rsidR="007176A7">
        <w:rPr>
          <w:rFonts w:ascii="Calibri" w:hAnsi="Calibri" w:cs="Calibri"/>
        </w:rPr>
        <w:t>Relevant Data Protection Laws</w:t>
      </w:r>
      <w:r w:rsidRPr="00CF3E43">
        <w:rPr>
          <w:rFonts w:ascii="Calibri" w:hAnsi="Calibri" w:cs="Calibri"/>
        </w:rPr>
        <w:t>.</w:t>
      </w:r>
    </w:p>
    <w:p w14:paraId="3C88FA3C" w14:textId="77777777" w:rsidR="00CF3E43" w:rsidRPr="00CF3E43" w:rsidRDefault="00CF3E43">
      <w:pPr>
        <w:pStyle w:val="AppendixText1"/>
        <w:jc w:val="both"/>
        <w:rPr>
          <w:rFonts w:ascii="Calibri" w:hAnsi="Calibri" w:cs="Calibri"/>
        </w:rPr>
      </w:pPr>
      <w:r w:rsidRPr="00CF3E43">
        <w:rPr>
          <w:rFonts w:ascii="Calibri" w:hAnsi="Calibri" w:cs="Calibri"/>
        </w:rPr>
        <w:t>Data Retention</w:t>
      </w:r>
    </w:p>
    <w:p w14:paraId="3330BF80" w14:textId="15976582" w:rsidR="0011622F" w:rsidRPr="00CF3E43" w:rsidRDefault="00CF3E43" w:rsidP="0096684D">
      <w:pPr>
        <w:ind w:left="0"/>
        <w:rPr>
          <w:rFonts w:ascii="Calibri" w:hAnsi="Calibri" w:cs="Calibri"/>
          <w:b/>
          <w:i/>
          <w:sz w:val="24"/>
          <w:szCs w:val="24"/>
        </w:rPr>
      </w:pPr>
      <w:r w:rsidRPr="00CF3E43">
        <w:rPr>
          <w:rFonts w:ascii="Calibri" w:hAnsi="Calibri" w:cs="Calibri"/>
          <w:sz w:val="24"/>
          <w:szCs w:val="24"/>
        </w:rPr>
        <w:t xml:space="preserve">The Parties agree to erase Personal Data from any computers, storage devices and storage media that are to be retained as soon as practicable after it has ceased to be necessary for them to retain such Personal Data under </w:t>
      </w:r>
      <w:r w:rsidR="007D757A" w:rsidRPr="007D757A">
        <w:rPr>
          <w:rFonts w:ascii="Calibri" w:hAnsi="Calibri" w:cs="Calibri"/>
          <w:sz w:val="24"/>
          <w:szCs w:val="24"/>
        </w:rPr>
        <w:t>Relevant Data Protection Laws</w:t>
      </w:r>
      <w:r w:rsidRPr="00CF3E43">
        <w:rPr>
          <w:rFonts w:ascii="Calibri" w:hAnsi="Calibri" w:cs="Calibri"/>
          <w:sz w:val="24"/>
          <w:szCs w:val="24"/>
        </w:rPr>
        <w:t xml:space="preserve"> and their privacy policy (save to the extent (and for the limited period) that such information needs to be retained by a Party for statutory compliance purposes or as otherwise required by this </w:t>
      </w:r>
      <w:r w:rsidR="007D757A">
        <w:rPr>
          <w:rFonts w:ascii="Calibri" w:hAnsi="Calibri" w:cs="Calibri"/>
          <w:sz w:val="24"/>
          <w:szCs w:val="24"/>
        </w:rPr>
        <w:t>Agreement</w:t>
      </w:r>
      <w:r w:rsidRPr="00CF3E43">
        <w:rPr>
          <w:rFonts w:ascii="Calibri" w:hAnsi="Calibri" w:cs="Calibri"/>
          <w:sz w:val="24"/>
          <w:szCs w:val="24"/>
        </w:rPr>
        <w:t xml:space="preserve">), and taking all further actions as may be necessary to ensure its compliance with </w:t>
      </w:r>
      <w:r w:rsidR="007D757A" w:rsidRPr="007D757A">
        <w:rPr>
          <w:rFonts w:ascii="Calibri" w:hAnsi="Calibri" w:cs="Calibri"/>
          <w:sz w:val="24"/>
          <w:szCs w:val="24"/>
        </w:rPr>
        <w:t xml:space="preserve">Relevant Data Protection Laws </w:t>
      </w:r>
      <w:r w:rsidRPr="00CF3E43">
        <w:rPr>
          <w:rFonts w:ascii="Calibri" w:hAnsi="Calibri" w:cs="Calibri"/>
          <w:sz w:val="24"/>
          <w:szCs w:val="24"/>
        </w:rPr>
        <w:t>and its privacy policy.</w:t>
      </w:r>
    </w:p>
    <w:sectPr w:rsidR="0011622F" w:rsidRPr="00CF3E43">
      <w:headerReference w:type="default" r:id="rId13"/>
      <w:footerReference w:type="default" r:id="rId14"/>
      <w:footerReference w:type="first" r:id="rId15"/>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FE9F5" w14:textId="77777777" w:rsidR="00D21676" w:rsidRDefault="00D21676">
      <w:r>
        <w:separator/>
      </w:r>
    </w:p>
    <w:p w14:paraId="2CFF267C" w14:textId="77777777" w:rsidR="00D21676" w:rsidRDefault="00D21676"/>
  </w:endnote>
  <w:endnote w:type="continuationSeparator" w:id="0">
    <w:p w14:paraId="2ABB7FE2" w14:textId="77777777" w:rsidR="00D21676" w:rsidRDefault="00D21676">
      <w:r>
        <w:continuationSeparator/>
      </w:r>
    </w:p>
    <w:p w14:paraId="7625CF40" w14:textId="77777777" w:rsidR="00D21676" w:rsidRDefault="00D21676"/>
  </w:endnote>
  <w:endnote w:type="continuationNotice" w:id="1">
    <w:p w14:paraId="6817DA4D" w14:textId="77777777" w:rsidR="00D21676" w:rsidRDefault="00D21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6A5" w14:textId="2909A581" w:rsidR="00837031" w:rsidRPr="006E687D" w:rsidRDefault="00821934">
    <w:pPr>
      <w:pStyle w:val="Footer"/>
      <w:pBdr>
        <w:top w:val="single" w:sz="6" w:space="1" w:color="auto"/>
      </w:pBdr>
      <w:tabs>
        <w:tab w:val="clear" w:pos="4153"/>
        <w:tab w:val="clear" w:pos="8306"/>
        <w:tab w:val="right" w:pos="13590"/>
      </w:tabs>
      <w:ind w:left="0"/>
      <w:jc w:val="left"/>
      <w:rPr>
        <w:rFonts w:asciiTheme="minorHAnsi" w:hAnsiTheme="minorHAnsi"/>
        <w:sz w:val="16"/>
      </w:rPr>
    </w:pPr>
    <w:r>
      <w:rPr>
        <w:rFonts w:asciiTheme="minorHAnsi" w:hAnsiTheme="minorHAnsi"/>
        <w:noProof/>
        <w:sz w:val="20"/>
      </w:rPr>
      <mc:AlternateContent>
        <mc:Choice Requires="wps">
          <w:drawing>
            <wp:anchor distT="0" distB="0" distL="114300" distR="114300" simplePos="0" relativeHeight="251658242" behindDoc="0" locked="0" layoutInCell="0" allowOverlap="1" wp14:anchorId="721F17C2" wp14:editId="5F5649EF">
              <wp:simplePos x="0" y="0"/>
              <wp:positionH relativeFrom="page">
                <wp:posOffset>0</wp:posOffset>
              </wp:positionH>
              <wp:positionV relativeFrom="page">
                <wp:posOffset>10225405</wp:posOffset>
              </wp:positionV>
              <wp:extent cx="7562215" cy="273050"/>
              <wp:effectExtent l="0" t="0" r="0" b="12700"/>
              <wp:wrapNone/>
              <wp:docPr id="6" name="MSIPCMfad84b89b7dd88cb9375f83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5044A0" w14:textId="2F291C79" w:rsidR="00821934" w:rsidRPr="00821934" w:rsidRDefault="00821934" w:rsidP="00821934">
                          <w:pPr>
                            <w:spacing w:after="0"/>
                            <w:ind w:left="0"/>
                            <w:jc w:val="center"/>
                            <w:rPr>
                              <w:rFonts w:ascii="Calibri" w:hAnsi="Calibri" w:cs="Calibri"/>
                              <w:color w:val="000000"/>
                              <w:sz w:val="20"/>
                            </w:rPr>
                          </w:pPr>
                          <w:r w:rsidRPr="0082193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1F17C2" id="_x0000_t202" coordsize="21600,21600" o:spt="202" path="m,l,21600r21600,l21600,xe">
              <v:stroke joinstyle="miter"/>
              <v:path gradientshapeok="t" o:connecttype="rect"/>
            </v:shapetype>
            <v:shape id="MSIPCMfad84b89b7dd88cb9375f83b"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155044A0" w14:textId="2F291C79" w:rsidR="00821934" w:rsidRPr="00821934" w:rsidRDefault="00821934" w:rsidP="00821934">
                    <w:pPr>
                      <w:spacing w:after="0"/>
                      <w:ind w:left="0"/>
                      <w:jc w:val="center"/>
                      <w:rPr>
                        <w:rFonts w:ascii="Calibri" w:hAnsi="Calibri" w:cs="Calibri"/>
                        <w:color w:val="000000"/>
                        <w:sz w:val="20"/>
                      </w:rPr>
                    </w:pPr>
                    <w:r w:rsidRPr="00821934">
                      <w:rPr>
                        <w:rFonts w:ascii="Calibri" w:hAnsi="Calibri" w:cs="Calibri"/>
                        <w:color w:val="000000"/>
                        <w:sz w:val="20"/>
                      </w:rPr>
                      <w:t>OFFICIAL</w:t>
                    </w:r>
                  </w:p>
                </w:txbxContent>
              </v:textbox>
              <w10:wrap anchorx="page" anchory="page"/>
            </v:shape>
          </w:pict>
        </mc:Fallback>
      </mc:AlternateContent>
    </w:r>
    <w:r w:rsidR="00832672">
      <w:rPr>
        <w:rFonts w:asciiTheme="minorHAnsi" w:hAnsiTheme="minorHAnsi"/>
        <w:noProof/>
        <w:sz w:val="20"/>
      </w:rPr>
      <mc:AlternateContent>
        <mc:Choice Requires="wps">
          <w:drawing>
            <wp:anchor distT="0" distB="0" distL="114300" distR="114300" simplePos="0" relativeHeight="251658240" behindDoc="0" locked="0" layoutInCell="0" allowOverlap="1" wp14:anchorId="52BFCF8D" wp14:editId="238A23FC">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97B395"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2BFCF8D" id="Text Box 2" o:spid="_x0000_s1027" type="#_x0000_t202" alt="{&quot;HashCode&quot;:-1264847310,&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E97B395"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v:textbox>
              <w10:wrap anchorx="page" anchory="page"/>
            </v:shape>
          </w:pict>
        </mc:Fallback>
      </mc:AlternateContent>
    </w:r>
    <w:r w:rsidR="006E687D" w:rsidRPr="006E687D">
      <w:rPr>
        <w:rFonts w:asciiTheme="minorHAnsi" w:hAnsiTheme="minorHAnsi"/>
        <w:sz w:val="20"/>
      </w:rPr>
      <w:t>OFFICIAL – SENSITIVE - COMMERCIAL</w:t>
    </w:r>
    <w:r w:rsidR="00837031" w:rsidRPr="006E687D">
      <w:rPr>
        <w:rFonts w:asciiTheme="minorHAnsi" w:hAnsiTheme="minorHAnsi"/>
      </w:rPr>
      <w:tab/>
    </w:r>
    <w:r w:rsidR="00837031" w:rsidRPr="006E687D">
      <w:rPr>
        <w:rFonts w:asciiTheme="minorHAnsi" w:hAnsiTheme="minorHAnsi"/>
      </w:rPr>
      <w:fldChar w:fldCharType="begin"/>
    </w:r>
    <w:r w:rsidR="00837031" w:rsidRPr="006E687D">
      <w:rPr>
        <w:rFonts w:asciiTheme="minorHAnsi" w:hAnsiTheme="minorHAnsi"/>
      </w:rPr>
      <w:instrText xml:space="preserve"> PAGE   \* MERGEFORMAT </w:instrText>
    </w:r>
    <w:r w:rsidR="00837031" w:rsidRPr="006E687D">
      <w:rPr>
        <w:rFonts w:asciiTheme="minorHAnsi" w:hAnsiTheme="minorHAnsi"/>
      </w:rPr>
      <w:fldChar w:fldCharType="separate"/>
    </w:r>
    <w:r w:rsidR="00B93487">
      <w:rPr>
        <w:rFonts w:asciiTheme="minorHAnsi" w:hAnsiTheme="minorHAnsi"/>
        <w:noProof/>
      </w:rPr>
      <w:t>4</w:t>
    </w:r>
    <w:r w:rsidR="00837031" w:rsidRPr="006E687D">
      <w:rPr>
        <w:rFonts w:asciiTheme="minorHAnsi" w:hAnsiTheme="minorHAnsi"/>
        <w:noProof/>
      </w:rPr>
      <w:fldChar w:fldCharType="end"/>
    </w:r>
  </w:p>
  <w:p w14:paraId="74433425" w14:textId="77777777" w:rsidR="00837031" w:rsidRDefault="00837031">
    <w:pPr>
      <w:pStyle w:val="Footer"/>
      <w:tabs>
        <w:tab w:val="clear" w:pos="4153"/>
        <w:tab w:val="clear" w:pos="8306"/>
      </w:tabs>
      <w:ind w:left="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AD27" w14:textId="395D1031" w:rsidR="0065223F" w:rsidRDefault="00832672" w:rsidP="0065223F">
    <w:pPr>
      <w:pStyle w:val="Footer"/>
      <w:jc w:val="right"/>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05934EEC" wp14:editId="42430BFB">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929EAA"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5934EEC" id="_x0000_t202" coordsize="21600,21600" o:spt="202" path="m,l,21600r21600,l21600,xe">
              <v:stroke joinstyle="miter"/>
              <v:path gradientshapeok="t" o:connecttype="rect"/>
            </v:shapetype>
            <v:shape id="Text Box 4"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16929EAA"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v:textbox>
              <w10:wrap anchorx="page" anchory="page"/>
            </v:shape>
          </w:pict>
        </mc:Fallback>
      </mc:AlternateContent>
    </w:r>
    <w:r w:rsidR="0065223F">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4785A" w14:textId="77777777" w:rsidR="00D21676" w:rsidRDefault="00D21676">
      <w:r>
        <w:separator/>
      </w:r>
    </w:p>
    <w:p w14:paraId="5C69F8F3" w14:textId="77777777" w:rsidR="00D21676" w:rsidRDefault="00D21676"/>
  </w:footnote>
  <w:footnote w:type="continuationSeparator" w:id="0">
    <w:p w14:paraId="1F8E7A3F" w14:textId="77777777" w:rsidR="00D21676" w:rsidRDefault="00D21676">
      <w:r>
        <w:continuationSeparator/>
      </w:r>
    </w:p>
    <w:p w14:paraId="37F47876" w14:textId="77777777" w:rsidR="00D21676" w:rsidRDefault="00D21676"/>
  </w:footnote>
  <w:footnote w:type="continuationNotice" w:id="1">
    <w:p w14:paraId="703EB9D4" w14:textId="77777777" w:rsidR="00D21676" w:rsidRDefault="00D21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0734" w14:textId="63E981A5" w:rsidR="006E687D" w:rsidRDefault="00971967" w:rsidP="004D7CAD">
    <w:pPr>
      <w:pStyle w:val="Header"/>
      <w:tabs>
        <w:tab w:val="clear" w:pos="8306"/>
        <w:tab w:val="right" w:pos="9029"/>
      </w:tabs>
      <w:ind w:left="0"/>
      <w:jc w:val="right"/>
    </w:pPr>
    <w:r w:rsidRPr="00971967">
      <w:rPr>
        <w:rFonts w:ascii="Calibri" w:eastAsia="Times New Roman" w:hAnsi="Calibri" w:cs="Calibri"/>
        <w:sz w:val="20"/>
        <w:szCs w:val="20"/>
        <w:lang w:eastAsia="zh-CN"/>
      </w:rPr>
      <w:t>Parties: [Insert], Date: [Insert]</w:t>
    </w:r>
    <w:r>
      <w:rPr>
        <w:rFonts w:ascii="Calibri" w:eastAsia="Times New Roman" w:hAnsi="Calibri" w:cs="Calibri"/>
        <w:sz w:val="20"/>
        <w:szCs w:val="20"/>
        <w:lang w:eastAsia="zh-CN"/>
      </w:rPr>
      <w:t xml:space="preserve"> </w:t>
    </w:r>
    <w:r w:rsidRPr="00971967">
      <w:rPr>
        <w:rFonts w:ascii="Calibri" w:eastAsia="Times New Roman" w:hAnsi="Calibri"/>
        <w:sz w:val="20"/>
        <w:szCs w:val="20"/>
      </w:rPr>
      <w:ptab w:relativeTo="margin" w:alignment="center" w:leader="none"/>
    </w:r>
    <w:r w:rsidRPr="00971967">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2.8 | Data Processing &amp; List of Sub-Processors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1F566CF2"/>
    <w:multiLevelType w:val="multilevel"/>
    <w:tmpl w:val="403C9792"/>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b w:val="0"/>
      </w:rPr>
    </w:lvl>
    <w:lvl w:ilvl="2">
      <w:start w:val="1"/>
      <w:numFmt w:val="decimal"/>
      <w:pStyle w:val="AppendixText3"/>
      <w:lvlText w:val="%1.%2.%3"/>
      <w:lvlJc w:val="left"/>
      <w:pPr>
        <w:ind w:left="1803" w:hanging="1083"/>
      </w:pPr>
      <w:rPr>
        <w:rFonts w:hint="default"/>
        <w:b w:val="0"/>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79C4E3A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lowerLetter"/>
      <w:pStyle w:val="Heading3"/>
      <w:lvlText w:val="(%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8A338A"/>
    <w:multiLevelType w:val="hybridMultilevel"/>
    <w:tmpl w:val="E12A93F8"/>
    <w:lvl w:ilvl="0" w:tplc="08090001">
      <w:start w:val="1"/>
      <w:numFmt w:val="bullet"/>
      <w:lvlText w:val=""/>
      <w:lvlJc w:val="left"/>
      <w:pPr>
        <w:ind w:left="863" w:hanging="360"/>
      </w:pPr>
      <w:rPr>
        <w:rFonts w:ascii="Symbol" w:hAnsi="Symbol" w:hint="default"/>
      </w:rPr>
    </w:lvl>
    <w:lvl w:ilvl="1" w:tplc="08090003" w:tentative="1">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num w:numId="1" w16cid:durableId="1258782059">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466578132">
    <w:abstractNumId w:val="19"/>
  </w:num>
  <w:num w:numId="3" w16cid:durableId="1961111351">
    <w:abstractNumId w:val="14"/>
  </w:num>
  <w:num w:numId="4" w16cid:durableId="240335326">
    <w:abstractNumId w:val="3"/>
  </w:num>
  <w:num w:numId="5" w16cid:durableId="1043865870">
    <w:abstractNumId w:val="15"/>
  </w:num>
  <w:num w:numId="6" w16cid:durableId="562453185">
    <w:abstractNumId w:val="4"/>
  </w:num>
  <w:num w:numId="7" w16cid:durableId="75171285">
    <w:abstractNumId w:val="2"/>
  </w:num>
  <w:num w:numId="8" w16cid:durableId="1395810309">
    <w:abstractNumId w:val="21"/>
  </w:num>
  <w:num w:numId="9" w16cid:durableId="425155365">
    <w:abstractNumId w:val="12"/>
  </w:num>
  <w:num w:numId="10" w16cid:durableId="1424181567">
    <w:abstractNumId w:val="13"/>
  </w:num>
  <w:num w:numId="11" w16cid:durableId="1172645810">
    <w:abstractNumId w:val="18"/>
  </w:num>
  <w:num w:numId="12" w16cid:durableId="104857785">
    <w:abstractNumId w:val="6"/>
  </w:num>
  <w:num w:numId="13" w16cid:durableId="1111973483">
    <w:abstractNumId w:val="8"/>
  </w:num>
  <w:num w:numId="14" w16cid:durableId="59179699">
    <w:abstractNumId w:val="5"/>
  </w:num>
  <w:num w:numId="15" w16cid:durableId="1436513274">
    <w:abstractNumId w:val="20"/>
  </w:num>
  <w:num w:numId="16" w16cid:durableId="184909440">
    <w:abstractNumId w:val="10"/>
  </w:num>
  <w:num w:numId="17" w16cid:durableId="373233302">
    <w:abstractNumId w:val="17"/>
  </w:num>
  <w:num w:numId="18" w16cid:durableId="1773894542">
    <w:abstractNumId w:val="16"/>
  </w:num>
  <w:num w:numId="19" w16cid:durableId="608858983">
    <w:abstractNumId w:val="0"/>
  </w:num>
  <w:num w:numId="20" w16cid:durableId="20264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43583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2562250">
    <w:abstractNumId w:val="7"/>
  </w:num>
  <w:num w:numId="23" w16cid:durableId="128268617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0F9"/>
    <w:rsid w:val="000030F9"/>
    <w:rsid w:val="000214E1"/>
    <w:rsid w:val="000527EA"/>
    <w:rsid w:val="00074E20"/>
    <w:rsid w:val="00087162"/>
    <w:rsid w:val="000901E9"/>
    <w:rsid w:val="000E7E4E"/>
    <w:rsid w:val="00110CBA"/>
    <w:rsid w:val="00116228"/>
    <w:rsid w:val="0011622F"/>
    <w:rsid w:val="00123BEF"/>
    <w:rsid w:val="001E7FDF"/>
    <w:rsid w:val="00213436"/>
    <w:rsid w:val="00240BD4"/>
    <w:rsid w:val="00247787"/>
    <w:rsid w:val="002A4819"/>
    <w:rsid w:val="002E7536"/>
    <w:rsid w:val="002F7291"/>
    <w:rsid w:val="00300652"/>
    <w:rsid w:val="00314F92"/>
    <w:rsid w:val="0033284A"/>
    <w:rsid w:val="00385AA8"/>
    <w:rsid w:val="00391A72"/>
    <w:rsid w:val="003B4B95"/>
    <w:rsid w:val="003D06A3"/>
    <w:rsid w:val="00416649"/>
    <w:rsid w:val="00436B0F"/>
    <w:rsid w:val="00472031"/>
    <w:rsid w:val="004A6004"/>
    <w:rsid w:val="004D7CAD"/>
    <w:rsid w:val="004E3CC3"/>
    <w:rsid w:val="00506516"/>
    <w:rsid w:val="005306D2"/>
    <w:rsid w:val="00535223"/>
    <w:rsid w:val="00544875"/>
    <w:rsid w:val="0055005B"/>
    <w:rsid w:val="00552B4E"/>
    <w:rsid w:val="0055364C"/>
    <w:rsid w:val="00577341"/>
    <w:rsid w:val="005A4D1C"/>
    <w:rsid w:val="005C4A5D"/>
    <w:rsid w:val="005D650E"/>
    <w:rsid w:val="005E4349"/>
    <w:rsid w:val="005F719A"/>
    <w:rsid w:val="00613FB7"/>
    <w:rsid w:val="00617AC2"/>
    <w:rsid w:val="0062217D"/>
    <w:rsid w:val="00623C7E"/>
    <w:rsid w:val="006424D2"/>
    <w:rsid w:val="0065223F"/>
    <w:rsid w:val="006647CA"/>
    <w:rsid w:val="00665891"/>
    <w:rsid w:val="00670A50"/>
    <w:rsid w:val="00670A9A"/>
    <w:rsid w:val="00675675"/>
    <w:rsid w:val="00697985"/>
    <w:rsid w:val="006B1FE2"/>
    <w:rsid w:val="006B5115"/>
    <w:rsid w:val="006E656B"/>
    <w:rsid w:val="006E687D"/>
    <w:rsid w:val="006F1950"/>
    <w:rsid w:val="0070408C"/>
    <w:rsid w:val="007176A7"/>
    <w:rsid w:val="007209C4"/>
    <w:rsid w:val="0072160D"/>
    <w:rsid w:val="0074467D"/>
    <w:rsid w:val="007453B0"/>
    <w:rsid w:val="007525AA"/>
    <w:rsid w:val="00755988"/>
    <w:rsid w:val="00763EFA"/>
    <w:rsid w:val="007713A3"/>
    <w:rsid w:val="00785F97"/>
    <w:rsid w:val="007B0123"/>
    <w:rsid w:val="007D3EEF"/>
    <w:rsid w:val="007D6B8D"/>
    <w:rsid w:val="007D757A"/>
    <w:rsid w:val="007F63C0"/>
    <w:rsid w:val="00804288"/>
    <w:rsid w:val="0080437D"/>
    <w:rsid w:val="0080695B"/>
    <w:rsid w:val="00821934"/>
    <w:rsid w:val="00824B89"/>
    <w:rsid w:val="00832672"/>
    <w:rsid w:val="00833434"/>
    <w:rsid w:val="00837031"/>
    <w:rsid w:val="00837264"/>
    <w:rsid w:val="00844912"/>
    <w:rsid w:val="008928E3"/>
    <w:rsid w:val="00935345"/>
    <w:rsid w:val="00952EA7"/>
    <w:rsid w:val="00966711"/>
    <w:rsid w:val="0096684D"/>
    <w:rsid w:val="00966D27"/>
    <w:rsid w:val="00971967"/>
    <w:rsid w:val="009723DE"/>
    <w:rsid w:val="00985800"/>
    <w:rsid w:val="009B7AF9"/>
    <w:rsid w:val="009D7893"/>
    <w:rsid w:val="009E48E8"/>
    <w:rsid w:val="009F318F"/>
    <w:rsid w:val="00A160FB"/>
    <w:rsid w:val="00A436EA"/>
    <w:rsid w:val="00A458D1"/>
    <w:rsid w:val="00A82C5C"/>
    <w:rsid w:val="00AA343E"/>
    <w:rsid w:val="00B0509D"/>
    <w:rsid w:val="00B070B7"/>
    <w:rsid w:val="00B3589C"/>
    <w:rsid w:val="00B51252"/>
    <w:rsid w:val="00B60F6B"/>
    <w:rsid w:val="00B714C2"/>
    <w:rsid w:val="00B85551"/>
    <w:rsid w:val="00B855A0"/>
    <w:rsid w:val="00B93487"/>
    <w:rsid w:val="00BA09C5"/>
    <w:rsid w:val="00BB5476"/>
    <w:rsid w:val="00BB723E"/>
    <w:rsid w:val="00BD6EA6"/>
    <w:rsid w:val="00BE15BF"/>
    <w:rsid w:val="00BE17C0"/>
    <w:rsid w:val="00BE24D3"/>
    <w:rsid w:val="00C024C4"/>
    <w:rsid w:val="00C067CF"/>
    <w:rsid w:val="00C40500"/>
    <w:rsid w:val="00C658E8"/>
    <w:rsid w:val="00C74C23"/>
    <w:rsid w:val="00C87C50"/>
    <w:rsid w:val="00C97F30"/>
    <w:rsid w:val="00CA198C"/>
    <w:rsid w:val="00CC5921"/>
    <w:rsid w:val="00CC5ABC"/>
    <w:rsid w:val="00CF3E43"/>
    <w:rsid w:val="00D21676"/>
    <w:rsid w:val="00D4033D"/>
    <w:rsid w:val="00D70DD8"/>
    <w:rsid w:val="00D87020"/>
    <w:rsid w:val="00D96179"/>
    <w:rsid w:val="00DA590B"/>
    <w:rsid w:val="00DD2CCB"/>
    <w:rsid w:val="00E304B9"/>
    <w:rsid w:val="00E31047"/>
    <w:rsid w:val="00E31325"/>
    <w:rsid w:val="00E33873"/>
    <w:rsid w:val="00E42AE5"/>
    <w:rsid w:val="00E44BDD"/>
    <w:rsid w:val="00E66F72"/>
    <w:rsid w:val="00E708C6"/>
    <w:rsid w:val="00E71A3A"/>
    <w:rsid w:val="00E76575"/>
    <w:rsid w:val="00E97282"/>
    <w:rsid w:val="00EA4CE1"/>
    <w:rsid w:val="00EC113A"/>
    <w:rsid w:val="00EC5BD7"/>
    <w:rsid w:val="00EE0220"/>
    <w:rsid w:val="00F025CE"/>
    <w:rsid w:val="00F03538"/>
    <w:rsid w:val="00F07AA7"/>
    <w:rsid w:val="00F70550"/>
    <w:rsid w:val="00F85C90"/>
    <w:rsid w:val="00FA4FAC"/>
    <w:rsid w:val="00FC3A45"/>
    <w:rsid w:val="00FD6D9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74AE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numbering" w:customStyle="1" w:styleId="Scheduletext">
    <w:name w:val="Schedule text"/>
    <w:uiPriority w:val="99"/>
    <w:rsid w:val="00CF3E43"/>
    <w:pPr>
      <w:numPr>
        <w:numId w:val="19"/>
      </w:numPr>
    </w:pPr>
  </w:style>
  <w:style w:type="paragraph" w:customStyle="1" w:styleId="AppendixText1">
    <w:name w:val="Appendix Text 1"/>
    <w:basedOn w:val="Normal"/>
    <w:next w:val="StdBodyText1"/>
    <w:rsid w:val="00CF3E43"/>
    <w:pPr>
      <w:numPr>
        <w:numId w:val="22"/>
      </w:numPr>
      <w:spacing w:before="100" w:after="200"/>
      <w:jc w:val="left"/>
    </w:pPr>
    <w:rPr>
      <w:rFonts w:ascii="Arial" w:eastAsia="Times New Roman" w:hAnsi="Arial"/>
      <w:b/>
      <w:sz w:val="24"/>
      <w:szCs w:val="24"/>
      <w:lang w:eastAsia="en-GB"/>
    </w:rPr>
  </w:style>
  <w:style w:type="paragraph" w:customStyle="1" w:styleId="AppendixText2">
    <w:name w:val="Appendix Text 2"/>
    <w:basedOn w:val="AppendixText1"/>
    <w:next w:val="Normal"/>
    <w:rsid w:val="00CF3E43"/>
    <w:pPr>
      <w:numPr>
        <w:ilvl w:val="1"/>
      </w:numPr>
    </w:pPr>
    <w:rPr>
      <w:b w:val="0"/>
    </w:rPr>
  </w:style>
  <w:style w:type="paragraph" w:customStyle="1" w:styleId="AppendixText3">
    <w:name w:val="Appendix Text 3"/>
    <w:basedOn w:val="Normal"/>
    <w:next w:val="Normal"/>
    <w:rsid w:val="00CF3E43"/>
    <w:pPr>
      <w:numPr>
        <w:ilvl w:val="2"/>
        <w:numId w:val="22"/>
      </w:numPr>
      <w:tabs>
        <w:tab w:val="left" w:pos="720"/>
        <w:tab w:val="left" w:pos="1803"/>
      </w:tabs>
      <w:spacing w:before="100" w:after="200"/>
      <w:jc w:val="left"/>
    </w:pPr>
    <w:rPr>
      <w:rFonts w:ascii="Arial" w:eastAsia="Times New Roman" w:hAnsi="Arial"/>
      <w:sz w:val="24"/>
      <w:szCs w:val="24"/>
      <w:lang w:eastAsia="en-GB"/>
    </w:rPr>
  </w:style>
  <w:style w:type="paragraph" w:customStyle="1" w:styleId="AppendixText4">
    <w:name w:val="Appendix Text 4"/>
    <w:basedOn w:val="Normal"/>
    <w:next w:val="StdBodyText4"/>
    <w:rsid w:val="00CF3E43"/>
    <w:pPr>
      <w:numPr>
        <w:ilvl w:val="3"/>
        <w:numId w:val="22"/>
      </w:numPr>
      <w:tabs>
        <w:tab w:val="left" w:pos="720"/>
        <w:tab w:val="left" w:pos="1803"/>
      </w:tabs>
      <w:spacing w:before="100" w:after="200"/>
      <w:jc w:val="left"/>
    </w:pPr>
    <w:rPr>
      <w:rFonts w:ascii="Arial" w:eastAsia="Times New Roman" w:hAnsi="Arial"/>
      <w:sz w:val="24"/>
      <w:szCs w:val="24"/>
      <w:lang w:eastAsia="en-GB"/>
    </w:rPr>
  </w:style>
  <w:style w:type="paragraph" w:customStyle="1" w:styleId="AppendixText5">
    <w:name w:val="Appendix Text 5"/>
    <w:basedOn w:val="Normal"/>
    <w:next w:val="Normal"/>
    <w:rsid w:val="00CF3E43"/>
    <w:pPr>
      <w:numPr>
        <w:ilvl w:val="4"/>
        <w:numId w:val="22"/>
      </w:numPr>
      <w:tabs>
        <w:tab w:val="left" w:pos="720"/>
        <w:tab w:val="left" w:pos="2523"/>
      </w:tabs>
      <w:spacing w:before="100" w:after="200"/>
      <w:jc w:val="left"/>
    </w:pPr>
    <w:rPr>
      <w:rFonts w:ascii="Arial" w:eastAsia="Times New Roman" w:hAnsi="Arial"/>
      <w:sz w:val="24"/>
      <w:szCs w:val="24"/>
      <w:lang w:eastAsia="en-GB"/>
    </w:rPr>
  </w:style>
  <w:style w:type="paragraph" w:customStyle="1" w:styleId="StdBodyText1">
    <w:name w:val="Std Body Text 1"/>
    <w:basedOn w:val="Normal"/>
    <w:rsid w:val="00CF3E43"/>
    <w:pPr>
      <w:spacing w:before="100" w:after="200"/>
      <w:ind w:left="720"/>
      <w:jc w:val="left"/>
    </w:pPr>
    <w:rPr>
      <w:rFonts w:ascii="Arial" w:eastAsia="Times New Roman" w:hAnsi="Arial"/>
      <w:sz w:val="24"/>
      <w:szCs w:val="24"/>
      <w:lang w:eastAsia="en-GB"/>
    </w:rPr>
  </w:style>
  <w:style w:type="paragraph" w:customStyle="1" w:styleId="StdBodyText4">
    <w:name w:val="Std Body Text 4"/>
    <w:basedOn w:val="Normal"/>
    <w:rsid w:val="00CF3E43"/>
    <w:pPr>
      <w:spacing w:before="100" w:after="200"/>
      <w:ind w:left="1803"/>
      <w:jc w:val="left"/>
    </w:pPr>
    <w:rPr>
      <w:rFonts w:ascii="Arial" w:eastAsia="Times New Roman" w:hAnsi="Arial"/>
      <w:sz w:val="24"/>
      <w:szCs w:val="24"/>
      <w:lang w:eastAsia="en-GB"/>
    </w:rPr>
  </w:style>
  <w:style w:type="paragraph" w:customStyle="1" w:styleId="StdBodyTextBold">
    <w:name w:val="Std Body Text Bold"/>
    <w:basedOn w:val="Normal"/>
    <w:next w:val="Normal"/>
    <w:link w:val="StdBodyTextBoldChar"/>
    <w:qFormat/>
    <w:rsid w:val="00CF3E43"/>
    <w:pPr>
      <w:spacing w:before="100" w:after="200"/>
      <w:ind w:left="0"/>
      <w:jc w:val="left"/>
    </w:pPr>
    <w:rPr>
      <w:rFonts w:ascii="Arial" w:eastAsia="Times New Roman" w:hAnsi="Arial"/>
      <w:b/>
      <w:sz w:val="24"/>
      <w:szCs w:val="24"/>
      <w:lang w:eastAsia="en-GB"/>
    </w:rPr>
  </w:style>
  <w:style w:type="character" w:customStyle="1" w:styleId="StdBodyTextBoldChar">
    <w:name w:val="Std Body Text Bold Char"/>
    <w:basedOn w:val="DefaultParagraphFont"/>
    <w:link w:val="StdBodyTextBold"/>
    <w:rsid w:val="00CF3E43"/>
    <w:rPr>
      <w:rFonts w:ascii="Arial" w:hAnsi="Arial"/>
      <w:b/>
      <w:sz w:val="24"/>
      <w:szCs w:val="24"/>
    </w:rPr>
  </w:style>
  <w:style w:type="paragraph" w:customStyle="1" w:styleId="AppendixText6">
    <w:name w:val="Appendix Text 6"/>
    <w:basedOn w:val="AppendixText5"/>
    <w:rsid w:val="00CF3E43"/>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00696889">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 C L O U D _ U K ! 2 1 8 7 8 1 5 5 4 . 4 < / d o c u m e n t i d >  
     < s e n d e r i d > 6 7 9 1 5 < / s e n d e r i d >  
     < s e n d e r e m a i l > J A M E S S O O K I A S @ E V E R S H E D S - S U T H E R L A N D . C O M < / s e n d e r e m a i l >  
     < l a s t m o d i f i e d > 2 0 2 3 - 1 0 - 3 1 T 0 9 : 0 9 : 0 0 . 0 0 0 0 0 0 0 + 0 0 : 0 0 < / l a s t m o d i f i e d >  
     < d a t a b a s e > C L O U D _ U K < / 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87C62-F4A6-4E82-96DB-95511D16D890}">
  <ds:schemaRefs>
    <ds:schemaRef ds:uri="http://www.imanage.com/work/xmlschema"/>
  </ds:schemaRefs>
</ds:datastoreItem>
</file>

<file path=customXml/itemProps2.xml><?xml version="1.0" encoding="utf-8"?>
<ds:datastoreItem xmlns:ds="http://schemas.openxmlformats.org/officeDocument/2006/customXml" ds:itemID="{B449ACB5-E017-46BC-8A00-7074D360C336}">
  <ds:schemaRefs>
    <ds:schemaRef ds:uri="http://schemas.openxmlformats.org/officeDocument/2006/bibliography"/>
  </ds:schemaRefs>
</ds:datastoreItem>
</file>

<file path=customXml/itemProps3.xml><?xml version="1.0" encoding="utf-8"?>
<ds:datastoreItem xmlns:ds="http://schemas.openxmlformats.org/officeDocument/2006/customXml" ds:itemID="{10AD47D9-B826-41FA-BD99-FA953816F4D2}">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customXml/itemProps4.xml><?xml version="1.0" encoding="utf-8"?>
<ds:datastoreItem xmlns:ds="http://schemas.openxmlformats.org/officeDocument/2006/customXml" ds:itemID="{A56279F4-0F59-418C-B288-C095ECCD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87841A-E000-4B25-818C-4EF7614DD2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2652</Words>
  <Characters>15119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2024-06-04T17:51:00Z</dcterms:created>
  <dcterms:modified xsi:type="dcterms:W3CDTF">2025-08-06T08:46:00Z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MSIP_Label_f9af038e-07b4-4369-a678-c835687cb272_Enabled">
    <vt:lpwstr>true</vt:lpwstr>
  </property>
  <property fmtid="{D5CDD505-2E9C-101B-9397-08002B2CF9AE}" pid="4" name="MSIP_Label_f9af038e-07b4-4369-a678-c835687cb272_SetDate">
    <vt:lpwstr>2020-12-11T17:53:06Z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3257609e-94fa-459d-8a28-40c92ff4095b</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Order">
    <vt:r8>4700</vt:r8>
  </property>
  <property fmtid="{D5CDD505-2E9C-101B-9397-08002B2CF9AE}" pid="12" name="iMDocLibrary">
    <vt:lpwstr>CLOUD_UK</vt:lpwstr>
  </property>
  <property fmtid="{D5CDD505-2E9C-101B-9397-08002B2CF9AE}" pid="13" name="iMDocNumber">
    <vt:lpwstr>218781554</vt:lpwstr>
  </property>
  <property fmtid="{D5CDD505-2E9C-101B-9397-08002B2CF9AE}" pid="14" name="iMDocVersion">
    <vt:lpwstr>3</vt:lpwstr>
  </property>
  <property fmtid="{D5CDD505-2E9C-101B-9397-08002B2CF9AE}" pid="15" name="iMDocID">
    <vt:lpwstr>CLOUD_UK\218781554\3</vt:lpwstr>
  </property>
  <property fmtid="{D5CDD505-2E9C-101B-9397-08002B2CF9AE}" pid="16" name="MediaServiceImageTags">
    <vt:lpwstr/>
  </property>
</Properties>
</file>